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C3F6" w14:textId="5FC835B0" w:rsidR="00E10222" w:rsidRDefault="00E10222">
      <w:pPr>
        <w:pStyle w:val="Textbody"/>
        <w:spacing w:after="0" w:line="324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8D2D308" wp14:editId="71D4AF2C">
            <wp:simplePos x="0" y="0"/>
            <wp:positionH relativeFrom="margin">
              <wp:posOffset>1734429</wp:posOffset>
            </wp:positionH>
            <wp:positionV relativeFrom="paragraph">
              <wp:posOffset>105507</wp:posOffset>
            </wp:positionV>
            <wp:extent cx="925830" cy="925830"/>
            <wp:effectExtent l="0" t="0" r="7620" b="762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BE9C1B2" wp14:editId="01F62C18">
            <wp:simplePos x="0" y="0"/>
            <wp:positionH relativeFrom="column">
              <wp:posOffset>3359150</wp:posOffset>
            </wp:positionH>
            <wp:positionV relativeFrom="paragraph">
              <wp:posOffset>635</wp:posOffset>
            </wp:positionV>
            <wp:extent cx="1049020" cy="1049020"/>
            <wp:effectExtent l="0" t="0" r="0" b="0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F0F8B" w14:textId="347A8E40" w:rsidR="00E10222" w:rsidRDefault="00E10222">
      <w:pPr>
        <w:pStyle w:val="Textbody"/>
        <w:spacing w:after="0" w:line="324" w:lineRule="auto"/>
        <w:jc w:val="both"/>
        <w:rPr>
          <w:rFonts w:ascii="Arial" w:hAnsi="Arial"/>
          <w:b/>
          <w:sz w:val="21"/>
          <w:szCs w:val="21"/>
        </w:rPr>
      </w:pPr>
    </w:p>
    <w:p w14:paraId="5362C7D9" w14:textId="68E19AC1" w:rsidR="00E10222" w:rsidRDefault="00E10222">
      <w:pPr>
        <w:pStyle w:val="Textbody"/>
        <w:spacing w:after="0" w:line="324" w:lineRule="auto"/>
        <w:jc w:val="both"/>
        <w:rPr>
          <w:rFonts w:ascii="Arial" w:hAnsi="Arial"/>
          <w:b/>
          <w:sz w:val="21"/>
          <w:szCs w:val="21"/>
        </w:rPr>
      </w:pPr>
    </w:p>
    <w:p w14:paraId="144B85F4" w14:textId="503093D7" w:rsidR="00E10222" w:rsidRDefault="00E10222">
      <w:pPr>
        <w:pStyle w:val="Textbody"/>
        <w:spacing w:after="0" w:line="324" w:lineRule="auto"/>
        <w:jc w:val="both"/>
        <w:rPr>
          <w:rFonts w:ascii="Arial" w:hAnsi="Arial"/>
          <w:b/>
          <w:sz w:val="21"/>
          <w:szCs w:val="21"/>
        </w:rPr>
      </w:pPr>
    </w:p>
    <w:p w14:paraId="30250746" w14:textId="77777777" w:rsidR="00E10222" w:rsidRDefault="00E10222">
      <w:pPr>
        <w:pStyle w:val="Textbody"/>
        <w:spacing w:after="0" w:line="324" w:lineRule="auto"/>
        <w:jc w:val="both"/>
        <w:rPr>
          <w:rFonts w:ascii="Arial" w:hAnsi="Arial"/>
          <w:b/>
          <w:sz w:val="21"/>
          <w:szCs w:val="21"/>
        </w:rPr>
      </w:pPr>
    </w:p>
    <w:p w14:paraId="4388BBF5" w14:textId="77777777" w:rsidR="00E10222" w:rsidRDefault="00E10222">
      <w:pPr>
        <w:pStyle w:val="Textbody"/>
        <w:spacing w:after="0" w:line="324" w:lineRule="auto"/>
        <w:jc w:val="both"/>
        <w:rPr>
          <w:rFonts w:ascii="Arial" w:hAnsi="Arial"/>
          <w:b/>
          <w:sz w:val="21"/>
          <w:szCs w:val="21"/>
        </w:rPr>
      </w:pPr>
    </w:p>
    <w:p w14:paraId="488C29B5" w14:textId="1794D3A9" w:rsidR="006C0E70" w:rsidRPr="00E10222" w:rsidRDefault="003C552C" w:rsidP="00E10222">
      <w:pPr>
        <w:pStyle w:val="Textbody"/>
        <w:spacing w:after="0" w:line="324" w:lineRule="auto"/>
        <w:jc w:val="center"/>
        <w:rPr>
          <w:rFonts w:ascii="Arial" w:hAnsi="Arial"/>
          <w:b/>
          <w:sz w:val="28"/>
          <w:szCs w:val="28"/>
        </w:rPr>
      </w:pPr>
      <w:r w:rsidRPr="00E10222">
        <w:rPr>
          <w:rFonts w:ascii="Arial" w:hAnsi="Arial"/>
          <w:b/>
          <w:sz w:val="28"/>
          <w:szCs w:val="28"/>
        </w:rPr>
        <w:t>Pétition</w:t>
      </w:r>
      <w:r w:rsidR="001F178F" w:rsidRPr="00E10222">
        <w:rPr>
          <w:rFonts w:ascii="Arial" w:hAnsi="Arial"/>
          <w:b/>
          <w:sz w:val="28"/>
          <w:szCs w:val="28"/>
        </w:rPr>
        <w:t xml:space="preserve"> nationale</w:t>
      </w:r>
    </w:p>
    <w:p w14:paraId="6B5F69C3" w14:textId="77777777" w:rsidR="00E10222" w:rsidRPr="00E10222" w:rsidRDefault="00E10222" w:rsidP="00E10222">
      <w:pPr>
        <w:pStyle w:val="Textbody"/>
        <w:spacing w:after="0" w:line="324" w:lineRule="auto"/>
        <w:jc w:val="center"/>
        <w:rPr>
          <w:rFonts w:ascii="Arial" w:hAnsi="Arial"/>
          <w:b/>
          <w:sz w:val="2"/>
          <w:szCs w:val="2"/>
        </w:rPr>
      </w:pPr>
    </w:p>
    <w:p w14:paraId="4428EF87" w14:textId="2043FD76" w:rsidR="006C0E70" w:rsidRPr="00E10222" w:rsidRDefault="00A016D2" w:rsidP="00E10222">
      <w:pPr>
        <w:pStyle w:val="Textbody"/>
        <w:spacing w:after="0" w:line="324" w:lineRule="auto"/>
        <w:jc w:val="center"/>
        <w:rPr>
          <w:rFonts w:hint="eastAsia"/>
          <w:sz w:val="32"/>
          <w:szCs w:val="40"/>
        </w:rPr>
      </w:pPr>
      <w:r w:rsidRPr="00E10222">
        <w:rPr>
          <w:rFonts w:ascii="Arial" w:hAnsi="Arial"/>
          <w:b/>
          <w:sz w:val="32"/>
          <w:szCs w:val="32"/>
        </w:rPr>
        <w:t>Continuons à faire entendre la voix des AESH pour gagner !</w:t>
      </w:r>
    </w:p>
    <w:p w14:paraId="5CC22CF8" w14:textId="77777777" w:rsidR="00E10222" w:rsidRDefault="00E10222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2FB511FF" w14:textId="1EC09288" w:rsidR="003C552C" w:rsidRPr="001F178F" w:rsidRDefault="003C552C" w:rsidP="00456427">
      <w:pPr>
        <w:pStyle w:val="Textbody"/>
        <w:spacing w:after="0" w:line="324" w:lineRule="auto"/>
        <w:jc w:val="center"/>
        <w:rPr>
          <w:rFonts w:ascii="Arial" w:hAnsi="Arial" w:cs="Arial"/>
          <w:sz w:val="22"/>
          <w:szCs w:val="22"/>
        </w:rPr>
      </w:pPr>
      <w:r w:rsidRPr="001F178F">
        <w:rPr>
          <w:rFonts w:ascii="Arial" w:hAnsi="Arial" w:cs="Arial"/>
          <w:sz w:val="22"/>
          <w:szCs w:val="22"/>
        </w:rPr>
        <w:t>Monsieur le Ministre,</w:t>
      </w:r>
    </w:p>
    <w:p w14:paraId="627E4618" w14:textId="77777777" w:rsidR="003C552C" w:rsidRPr="00E10222" w:rsidRDefault="003C552C" w:rsidP="00456427">
      <w:pPr>
        <w:pStyle w:val="Textbody"/>
        <w:spacing w:after="0" w:line="324" w:lineRule="auto"/>
        <w:jc w:val="both"/>
        <w:rPr>
          <w:rFonts w:ascii="Arial" w:hAnsi="Arial" w:cs="Arial"/>
          <w:sz w:val="6"/>
          <w:szCs w:val="6"/>
        </w:rPr>
      </w:pPr>
    </w:p>
    <w:p w14:paraId="6BD30581" w14:textId="4764B879" w:rsidR="006C0E70" w:rsidRPr="001F178F" w:rsidRDefault="00A016D2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1F178F">
        <w:rPr>
          <w:rFonts w:ascii="Arial" w:hAnsi="Arial" w:cs="Arial"/>
          <w:sz w:val="22"/>
          <w:szCs w:val="22"/>
        </w:rPr>
        <w:t xml:space="preserve">Depuis un an, les mobilisations des personnels AESH ont été des succès incontestables, démontrant que la colère s’amplifie. Ces </w:t>
      </w:r>
      <w:r w:rsidR="00316855">
        <w:rPr>
          <w:rFonts w:ascii="Arial" w:hAnsi="Arial" w:cs="Arial"/>
          <w:sz w:val="22"/>
          <w:szCs w:val="22"/>
        </w:rPr>
        <w:t>mobilisations</w:t>
      </w:r>
      <w:r w:rsidRPr="001F178F">
        <w:rPr>
          <w:rFonts w:ascii="Arial" w:hAnsi="Arial" w:cs="Arial"/>
          <w:sz w:val="22"/>
          <w:szCs w:val="22"/>
        </w:rPr>
        <w:t>, largement relayées dans les média</w:t>
      </w:r>
      <w:r w:rsidR="00456427">
        <w:rPr>
          <w:rFonts w:ascii="Arial" w:hAnsi="Arial" w:cs="Arial"/>
          <w:sz w:val="22"/>
          <w:szCs w:val="22"/>
        </w:rPr>
        <w:t>s</w:t>
      </w:r>
      <w:r w:rsidRPr="001F178F">
        <w:rPr>
          <w:rFonts w:ascii="Arial" w:hAnsi="Arial" w:cs="Arial"/>
          <w:sz w:val="22"/>
          <w:szCs w:val="22"/>
        </w:rPr>
        <w:t>, rassemblent des cortèges imposants partout en France : la mobilisation ne faiblit pas. </w:t>
      </w:r>
    </w:p>
    <w:p w14:paraId="70423221" w14:textId="77777777" w:rsidR="006C0E70" w:rsidRPr="00E10222" w:rsidRDefault="006C0E70" w:rsidP="00456427">
      <w:pPr>
        <w:pStyle w:val="Textbody"/>
        <w:spacing w:after="0" w:line="324" w:lineRule="auto"/>
        <w:jc w:val="both"/>
        <w:rPr>
          <w:rFonts w:ascii="Arial" w:hAnsi="Arial" w:cs="Arial"/>
          <w:sz w:val="6"/>
          <w:szCs w:val="6"/>
        </w:rPr>
      </w:pPr>
    </w:p>
    <w:p w14:paraId="368A0257" w14:textId="55F36EC4" w:rsidR="006C0E70" w:rsidRPr="001F178F" w:rsidRDefault="00A016D2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1F178F">
        <w:rPr>
          <w:rFonts w:ascii="Arial" w:hAnsi="Arial" w:cs="Arial"/>
          <w:sz w:val="22"/>
          <w:szCs w:val="22"/>
        </w:rPr>
        <w:t xml:space="preserve">Les AESH contribuent pleinement par leur professionnalisme à la réussite de la scolarisation des élèves en situation de handicap. Pourtant, </w:t>
      </w:r>
      <w:r w:rsidR="00722373" w:rsidRPr="001F178F">
        <w:rPr>
          <w:rFonts w:ascii="Arial" w:hAnsi="Arial" w:cs="Arial"/>
          <w:sz w:val="22"/>
          <w:szCs w:val="22"/>
        </w:rPr>
        <w:t>le ministre</w:t>
      </w:r>
      <w:r w:rsidR="00456427">
        <w:rPr>
          <w:rFonts w:ascii="Arial" w:hAnsi="Arial" w:cs="Arial"/>
          <w:sz w:val="22"/>
          <w:szCs w:val="22"/>
        </w:rPr>
        <w:t xml:space="preserve"> Blanquer</w:t>
      </w:r>
      <w:r w:rsidR="00722373" w:rsidRPr="001F178F">
        <w:rPr>
          <w:rFonts w:ascii="Arial" w:hAnsi="Arial" w:cs="Arial"/>
          <w:sz w:val="22"/>
          <w:szCs w:val="22"/>
        </w:rPr>
        <w:t xml:space="preserve"> a maintenu </w:t>
      </w:r>
      <w:r w:rsidRPr="001F178F">
        <w:rPr>
          <w:rFonts w:ascii="Arial" w:hAnsi="Arial" w:cs="Arial"/>
          <w:sz w:val="22"/>
          <w:szCs w:val="22"/>
        </w:rPr>
        <w:t>son attitude méprisante envers ces collègues :</w:t>
      </w:r>
    </w:p>
    <w:p w14:paraId="6788A23D" w14:textId="28BE0FDA" w:rsidR="006C0E70" w:rsidRPr="001F178F" w:rsidRDefault="00A016D2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1F178F">
        <w:rPr>
          <w:rFonts w:ascii="Arial" w:hAnsi="Arial" w:cs="Arial"/>
          <w:sz w:val="22"/>
          <w:szCs w:val="22"/>
        </w:rPr>
        <w:t>-   la précarité et un salaire insuffisant avec des temps incomplets imposés qui les contraignent au cumul d’emploi</w:t>
      </w:r>
      <w:r w:rsidR="00316855">
        <w:rPr>
          <w:rFonts w:ascii="Arial" w:hAnsi="Arial" w:cs="Arial"/>
          <w:sz w:val="22"/>
          <w:szCs w:val="22"/>
        </w:rPr>
        <w:t>, dans un contexte où le coût de la vie explose</w:t>
      </w:r>
      <w:r w:rsidRPr="001F178F">
        <w:rPr>
          <w:rFonts w:ascii="Arial" w:hAnsi="Arial" w:cs="Arial"/>
          <w:sz w:val="22"/>
          <w:szCs w:val="22"/>
        </w:rPr>
        <w:t> ;</w:t>
      </w:r>
    </w:p>
    <w:p w14:paraId="7FC4E7CE" w14:textId="0625BEE9" w:rsidR="006C0E70" w:rsidRPr="001F178F" w:rsidRDefault="00A016D2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1F178F">
        <w:rPr>
          <w:rFonts w:ascii="Arial" w:hAnsi="Arial" w:cs="Arial"/>
          <w:sz w:val="22"/>
          <w:szCs w:val="22"/>
        </w:rPr>
        <w:t>-   Les PIAL qui dégradent leurs conditions de travail. C’est une politique du chiffre au détriment de la santé mentale et physique</w:t>
      </w:r>
      <w:r w:rsidR="001F178F" w:rsidRPr="001F178F">
        <w:rPr>
          <w:rFonts w:ascii="Arial" w:hAnsi="Arial" w:cs="Arial"/>
          <w:sz w:val="22"/>
          <w:szCs w:val="22"/>
        </w:rPr>
        <w:t xml:space="preserve"> </w:t>
      </w:r>
      <w:r w:rsidRPr="001F178F">
        <w:rPr>
          <w:rFonts w:ascii="Arial" w:hAnsi="Arial" w:cs="Arial"/>
          <w:sz w:val="22"/>
          <w:szCs w:val="22"/>
        </w:rPr>
        <w:t>qui aboutit à de nombreuses démissions ;</w:t>
      </w:r>
    </w:p>
    <w:p w14:paraId="3FFDCE62" w14:textId="7B64388E" w:rsidR="006C0E70" w:rsidRPr="001F178F" w:rsidRDefault="00A016D2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1F178F">
        <w:rPr>
          <w:rFonts w:ascii="Arial" w:hAnsi="Arial" w:cs="Arial"/>
          <w:sz w:val="22"/>
          <w:szCs w:val="22"/>
        </w:rPr>
        <w:t>-   L’absence de reconnaissance du métier qui conduit à la perte de sens de leur m</w:t>
      </w:r>
      <w:r w:rsidR="001F178F" w:rsidRPr="001F178F">
        <w:rPr>
          <w:rFonts w:ascii="Arial" w:hAnsi="Arial" w:cs="Arial"/>
          <w:sz w:val="22"/>
          <w:szCs w:val="22"/>
        </w:rPr>
        <w:t>ission</w:t>
      </w:r>
      <w:r w:rsidRPr="001F178F">
        <w:rPr>
          <w:rFonts w:ascii="Arial" w:hAnsi="Arial" w:cs="Arial"/>
          <w:sz w:val="22"/>
          <w:szCs w:val="22"/>
        </w:rPr>
        <w:t>, notamment par le saupoudrage de l’accompagnement des élèves. </w:t>
      </w:r>
    </w:p>
    <w:p w14:paraId="5DAE6E41" w14:textId="77777777" w:rsidR="006C0E70" w:rsidRPr="00E10222" w:rsidRDefault="006C0E70" w:rsidP="00456427">
      <w:pPr>
        <w:pStyle w:val="Textbody"/>
        <w:spacing w:after="0" w:line="324" w:lineRule="auto"/>
        <w:jc w:val="both"/>
        <w:rPr>
          <w:rFonts w:ascii="Arial" w:hAnsi="Arial" w:cs="Arial"/>
          <w:sz w:val="10"/>
          <w:szCs w:val="10"/>
        </w:rPr>
      </w:pPr>
    </w:p>
    <w:p w14:paraId="5DFC2A1F" w14:textId="126858BD" w:rsidR="00FB7E66" w:rsidRDefault="004D1EFA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Monsieur le Ministre, il y a urgence à répondre à</w:t>
      </w:r>
      <w:r w:rsidR="003C552C" w:rsidRPr="001F178F">
        <w:rPr>
          <w:rFonts w:ascii="Arial" w:hAnsi="Arial" w:cs="Arial"/>
          <w:sz w:val="22"/>
          <w:szCs w:val="22"/>
        </w:rPr>
        <w:t xml:space="preserve"> </w:t>
      </w:r>
      <w:r w:rsidR="00456427">
        <w:rPr>
          <w:rFonts w:ascii="Arial" w:hAnsi="Arial" w:cs="Arial"/>
          <w:sz w:val="22"/>
          <w:szCs w:val="22"/>
        </w:rPr>
        <w:t>nos revendications</w:t>
      </w:r>
      <w:r w:rsidR="00DA1549">
        <w:rPr>
          <w:rFonts w:ascii="Arial" w:hAnsi="Arial" w:cs="Arial"/>
          <w:sz w:val="22"/>
          <w:szCs w:val="22"/>
        </w:rPr>
        <w:t xml:space="preserve">. Il faut : </w:t>
      </w:r>
    </w:p>
    <w:p w14:paraId="425626A4" w14:textId="77777777" w:rsidR="00DA1549" w:rsidRPr="001F178F" w:rsidRDefault="00DA1549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34CD6278" w14:textId="2F3B978E" w:rsidR="006C0E70" w:rsidRDefault="00A016D2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1F178F">
        <w:rPr>
          <w:rFonts w:ascii="Arial" w:hAnsi="Arial" w:cs="Arial"/>
          <w:sz w:val="22"/>
          <w:szCs w:val="22"/>
        </w:rPr>
        <w:t>- augmenter les rémunérations de toutes et tous les AESH sur toute leur carrière, avec comme objectif l’alignement sur la grille de catégorie B ;</w:t>
      </w:r>
    </w:p>
    <w:p w14:paraId="10C8F2B6" w14:textId="229CC3BB" w:rsidR="00DA1549" w:rsidRPr="001F178F" w:rsidRDefault="00DA1549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prendre en charge tous les déplacements et </w:t>
      </w:r>
      <w:r w:rsidR="00316855">
        <w:rPr>
          <w:rFonts w:ascii="Arial" w:hAnsi="Arial" w:cs="Arial"/>
          <w:sz w:val="22"/>
          <w:szCs w:val="22"/>
        </w:rPr>
        <w:t>revaloriser</w:t>
      </w:r>
      <w:r>
        <w:rPr>
          <w:rFonts w:ascii="Arial" w:hAnsi="Arial" w:cs="Arial"/>
          <w:sz w:val="22"/>
          <w:szCs w:val="22"/>
        </w:rPr>
        <w:t xml:space="preserve"> les indemnités kilométriques ; </w:t>
      </w:r>
    </w:p>
    <w:p w14:paraId="46475834" w14:textId="1E72F5F0" w:rsidR="006C0E70" w:rsidRPr="001F178F" w:rsidRDefault="00A016D2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1F178F">
        <w:rPr>
          <w:rFonts w:ascii="Arial" w:hAnsi="Arial" w:cs="Arial"/>
          <w:sz w:val="22"/>
          <w:szCs w:val="22"/>
        </w:rPr>
        <w:t>- leur garantir la possibilité de travailler à temps complet pour vivre de leur travail ;</w:t>
      </w:r>
    </w:p>
    <w:p w14:paraId="3A0FAF16" w14:textId="55B9FF0B" w:rsidR="006C0E70" w:rsidRPr="001F178F" w:rsidRDefault="00A016D2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1F178F">
        <w:rPr>
          <w:rFonts w:ascii="Arial" w:hAnsi="Arial" w:cs="Arial"/>
          <w:sz w:val="22"/>
          <w:szCs w:val="22"/>
        </w:rPr>
        <w:t>-</w:t>
      </w:r>
      <w:r w:rsidR="00C47A80">
        <w:rPr>
          <w:rFonts w:ascii="Arial" w:hAnsi="Arial" w:cs="Arial"/>
          <w:sz w:val="22"/>
          <w:szCs w:val="22"/>
        </w:rPr>
        <w:t xml:space="preserve"> </w:t>
      </w:r>
      <w:r w:rsidRPr="001F178F">
        <w:rPr>
          <w:rFonts w:ascii="Arial" w:hAnsi="Arial" w:cs="Arial"/>
          <w:sz w:val="22"/>
          <w:szCs w:val="22"/>
        </w:rPr>
        <w:t>abandonner les PIAL et la politique de mutualisation des moyens ;</w:t>
      </w:r>
    </w:p>
    <w:p w14:paraId="06BCC3ED" w14:textId="70F04FEC" w:rsidR="006C0E70" w:rsidRPr="001F178F" w:rsidRDefault="00A016D2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1F178F">
        <w:rPr>
          <w:rFonts w:ascii="Arial" w:hAnsi="Arial" w:cs="Arial"/>
          <w:sz w:val="22"/>
          <w:szCs w:val="22"/>
        </w:rPr>
        <w:t>- créer un véritable statut de la Fonction publique pour reconnaître le métier d’AESH ;</w:t>
      </w:r>
    </w:p>
    <w:p w14:paraId="12B501EA" w14:textId="5FDD16D1" w:rsidR="006C0E70" w:rsidRPr="001F178F" w:rsidRDefault="00A016D2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1F178F">
        <w:rPr>
          <w:rFonts w:ascii="Arial" w:hAnsi="Arial" w:cs="Arial"/>
          <w:sz w:val="22"/>
          <w:szCs w:val="22"/>
        </w:rPr>
        <w:t>- donner l’accès à des formations qualifiantes à la hauteur des missions ;</w:t>
      </w:r>
    </w:p>
    <w:p w14:paraId="23F09DC6" w14:textId="7F320AFD" w:rsidR="006C0E70" w:rsidRPr="001F178F" w:rsidRDefault="00C47A80" w:rsidP="00456427">
      <w:pPr>
        <w:pStyle w:val="Textbody"/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016D2" w:rsidRPr="001F178F">
        <w:rPr>
          <w:rFonts w:ascii="Arial" w:hAnsi="Arial" w:cs="Arial"/>
          <w:sz w:val="22"/>
          <w:szCs w:val="22"/>
        </w:rPr>
        <w:t xml:space="preserve">recruter les AESH qui manquent pour permettre à tous les élèves en situation de handicap de bénéficier d’un accompagnement </w:t>
      </w:r>
      <w:r w:rsidR="001F178F" w:rsidRPr="001F178F">
        <w:rPr>
          <w:rFonts w:ascii="Arial" w:hAnsi="Arial" w:cs="Arial"/>
          <w:sz w:val="22"/>
          <w:szCs w:val="22"/>
        </w:rPr>
        <w:t>qui c</w:t>
      </w:r>
      <w:r w:rsidR="00A016D2" w:rsidRPr="001F178F">
        <w:rPr>
          <w:rFonts w:ascii="Arial" w:hAnsi="Arial" w:cs="Arial"/>
          <w:sz w:val="22"/>
          <w:szCs w:val="22"/>
        </w:rPr>
        <w:t>orrespond pleinement à leurs besoins.</w:t>
      </w:r>
    </w:p>
    <w:p w14:paraId="0FC95D7A" w14:textId="77777777" w:rsidR="00722373" w:rsidRPr="00E10222" w:rsidRDefault="00722373" w:rsidP="00456427">
      <w:pPr>
        <w:pStyle w:val="Textbody"/>
        <w:spacing w:after="0" w:line="324" w:lineRule="auto"/>
        <w:jc w:val="both"/>
        <w:rPr>
          <w:rFonts w:ascii="Arial" w:hAnsi="Arial" w:cs="Arial"/>
          <w:sz w:val="10"/>
          <w:szCs w:val="10"/>
        </w:rPr>
      </w:pPr>
    </w:p>
    <w:p w14:paraId="21512E80" w14:textId="4271B75F" w:rsidR="00722373" w:rsidRPr="00456427" w:rsidRDefault="00722373">
      <w:pPr>
        <w:pStyle w:val="Textbody"/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397"/>
        <w:gridCol w:w="3021"/>
        <w:gridCol w:w="3500"/>
      </w:tblGrid>
      <w:tr w:rsidR="001F178F" w:rsidRPr="001F178F" w14:paraId="007D67A1" w14:textId="77777777" w:rsidTr="00456427">
        <w:tc>
          <w:tcPr>
            <w:tcW w:w="3397" w:type="dxa"/>
          </w:tcPr>
          <w:p w14:paraId="319C3BDB" w14:textId="72561605" w:rsidR="00722373" w:rsidRPr="00316855" w:rsidRDefault="00722373" w:rsidP="00722373">
            <w:pPr>
              <w:pStyle w:val="Textbody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6855">
              <w:rPr>
                <w:rFonts w:ascii="Arial" w:hAnsi="Arial" w:cs="Arial"/>
                <w:b/>
                <w:bCs/>
                <w:sz w:val="21"/>
                <w:szCs w:val="21"/>
              </w:rPr>
              <w:t>NOM – Prénom</w:t>
            </w:r>
          </w:p>
        </w:tc>
        <w:tc>
          <w:tcPr>
            <w:tcW w:w="3021" w:type="dxa"/>
          </w:tcPr>
          <w:p w14:paraId="51B10C3C" w14:textId="652C55E9" w:rsidR="00722373" w:rsidRPr="00316855" w:rsidRDefault="00722373" w:rsidP="00722373">
            <w:pPr>
              <w:pStyle w:val="Textbody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6855">
              <w:rPr>
                <w:rFonts w:ascii="Arial" w:hAnsi="Arial" w:cs="Arial"/>
                <w:b/>
                <w:bCs/>
                <w:sz w:val="21"/>
                <w:szCs w:val="21"/>
              </w:rPr>
              <w:t>Qualité</w:t>
            </w:r>
          </w:p>
        </w:tc>
        <w:tc>
          <w:tcPr>
            <w:tcW w:w="3500" w:type="dxa"/>
          </w:tcPr>
          <w:p w14:paraId="102F452C" w14:textId="4A239F3C" w:rsidR="00722373" w:rsidRPr="00316855" w:rsidRDefault="00456427" w:rsidP="00722373">
            <w:pPr>
              <w:pStyle w:val="Textbody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16855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="00722373" w:rsidRPr="00316855">
              <w:rPr>
                <w:rFonts w:ascii="Arial" w:hAnsi="Arial" w:cs="Arial"/>
                <w:b/>
                <w:bCs/>
                <w:sz w:val="21"/>
                <w:szCs w:val="21"/>
              </w:rPr>
              <w:t>ignature</w:t>
            </w:r>
          </w:p>
        </w:tc>
      </w:tr>
      <w:tr w:rsidR="001F178F" w:rsidRPr="001F178F" w14:paraId="2DF56B3B" w14:textId="77777777" w:rsidTr="00456427">
        <w:tc>
          <w:tcPr>
            <w:tcW w:w="3397" w:type="dxa"/>
          </w:tcPr>
          <w:p w14:paraId="65FD3944" w14:textId="77777777" w:rsidR="00722373" w:rsidRPr="001F178F" w:rsidRDefault="00722373" w:rsidP="00456427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3E8AE53C" w14:textId="77777777" w:rsidR="00722373" w:rsidRPr="001F178F" w:rsidRDefault="00722373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7188F394" w14:textId="77777777" w:rsidR="00722373" w:rsidRPr="001F178F" w:rsidRDefault="00722373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78F" w:rsidRPr="001F178F" w14:paraId="68678766" w14:textId="77777777" w:rsidTr="00456427">
        <w:tc>
          <w:tcPr>
            <w:tcW w:w="3397" w:type="dxa"/>
          </w:tcPr>
          <w:p w14:paraId="3B1F70A7" w14:textId="77777777" w:rsidR="00722373" w:rsidRPr="001F178F" w:rsidRDefault="00722373" w:rsidP="00456427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403195AD" w14:textId="77777777" w:rsidR="00722373" w:rsidRPr="001F178F" w:rsidRDefault="00722373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4947F3FA" w14:textId="77777777" w:rsidR="00722373" w:rsidRPr="001F178F" w:rsidRDefault="00722373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78F" w:rsidRPr="001F178F" w14:paraId="0E358F9A" w14:textId="77777777" w:rsidTr="00456427">
        <w:tc>
          <w:tcPr>
            <w:tcW w:w="3397" w:type="dxa"/>
          </w:tcPr>
          <w:p w14:paraId="66C23C21" w14:textId="77777777" w:rsidR="00722373" w:rsidRPr="001F178F" w:rsidRDefault="00722373" w:rsidP="00456427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4489A34B" w14:textId="77777777" w:rsidR="00722373" w:rsidRPr="001F178F" w:rsidRDefault="00722373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6F4A3DE6" w14:textId="77777777" w:rsidR="00722373" w:rsidRPr="001F178F" w:rsidRDefault="00722373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F178F" w:rsidRPr="001F178F" w14:paraId="0FC293FD" w14:textId="77777777" w:rsidTr="00456427">
        <w:tc>
          <w:tcPr>
            <w:tcW w:w="3397" w:type="dxa"/>
          </w:tcPr>
          <w:p w14:paraId="37D2C1EA" w14:textId="77777777" w:rsidR="00722373" w:rsidRPr="001F178F" w:rsidRDefault="00722373" w:rsidP="00456427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B6605FA" w14:textId="77777777" w:rsidR="00722373" w:rsidRPr="001F178F" w:rsidRDefault="00722373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040004BE" w14:textId="77777777" w:rsidR="00722373" w:rsidRPr="001F178F" w:rsidRDefault="00722373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EA4BE1B" w14:textId="504D9B41" w:rsidR="006C0E70" w:rsidRDefault="006C0E70" w:rsidP="00456427">
      <w:pPr>
        <w:pStyle w:val="Textbody"/>
        <w:spacing w:after="0" w:line="324" w:lineRule="auto"/>
        <w:rPr>
          <w:rFonts w:hint="eastAsia"/>
        </w:rPr>
      </w:pPr>
    </w:p>
    <w:p w14:paraId="4C49E075" w14:textId="73B162C8" w:rsidR="00B56F87" w:rsidRDefault="00B56F87" w:rsidP="00456427">
      <w:pPr>
        <w:pStyle w:val="Textbody"/>
        <w:spacing w:after="0" w:line="324" w:lineRule="auto"/>
        <w:rPr>
          <w:rFonts w:hint="eastAsia"/>
        </w:rPr>
      </w:pPr>
    </w:p>
    <w:p w14:paraId="77278D29" w14:textId="77777777" w:rsidR="00B56F87" w:rsidRDefault="00B56F87" w:rsidP="00456427">
      <w:pPr>
        <w:pStyle w:val="Textbody"/>
        <w:spacing w:after="0" w:line="324" w:lineRule="auto"/>
        <w:rPr>
          <w:rFonts w:hint="eastAsia"/>
        </w:rPr>
      </w:pPr>
    </w:p>
    <w:p w14:paraId="29D52A46" w14:textId="71C39080" w:rsidR="00B56F87" w:rsidRDefault="00B56F87" w:rsidP="00456427">
      <w:pPr>
        <w:pStyle w:val="Textbody"/>
        <w:spacing w:after="0" w:line="324" w:lineRule="auto"/>
        <w:rPr>
          <w:rFonts w:hint="eastAsia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397"/>
        <w:gridCol w:w="3021"/>
        <w:gridCol w:w="3500"/>
      </w:tblGrid>
      <w:tr w:rsidR="00B56F87" w:rsidRPr="001F178F" w14:paraId="60BBABEC" w14:textId="77777777" w:rsidTr="00FE1B31">
        <w:tc>
          <w:tcPr>
            <w:tcW w:w="3397" w:type="dxa"/>
          </w:tcPr>
          <w:p w14:paraId="5DDC6FEA" w14:textId="77777777" w:rsidR="00B56F87" w:rsidRPr="00B56F87" w:rsidRDefault="00B56F87" w:rsidP="00FE1B31">
            <w:pPr>
              <w:pStyle w:val="Textbody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56F87">
              <w:rPr>
                <w:rFonts w:ascii="Arial" w:hAnsi="Arial" w:cs="Arial"/>
                <w:b/>
                <w:bCs/>
                <w:sz w:val="21"/>
                <w:szCs w:val="21"/>
              </w:rPr>
              <w:t>NOM – Prénom</w:t>
            </w:r>
          </w:p>
        </w:tc>
        <w:tc>
          <w:tcPr>
            <w:tcW w:w="3021" w:type="dxa"/>
          </w:tcPr>
          <w:p w14:paraId="6CBE5A2B" w14:textId="77777777" w:rsidR="00B56F87" w:rsidRPr="00B56F87" w:rsidRDefault="00B56F87" w:rsidP="00FE1B31">
            <w:pPr>
              <w:pStyle w:val="Textbody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56F87">
              <w:rPr>
                <w:rFonts w:ascii="Arial" w:hAnsi="Arial" w:cs="Arial"/>
                <w:b/>
                <w:bCs/>
                <w:sz w:val="21"/>
                <w:szCs w:val="21"/>
              </w:rPr>
              <w:t>Qualité</w:t>
            </w:r>
          </w:p>
        </w:tc>
        <w:tc>
          <w:tcPr>
            <w:tcW w:w="3500" w:type="dxa"/>
          </w:tcPr>
          <w:p w14:paraId="5D960E9E" w14:textId="77777777" w:rsidR="00B56F87" w:rsidRPr="00B56F87" w:rsidRDefault="00B56F87" w:rsidP="00FE1B31">
            <w:pPr>
              <w:pStyle w:val="Textbody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56F87">
              <w:rPr>
                <w:rFonts w:ascii="Arial" w:hAnsi="Arial" w:cs="Arial"/>
                <w:b/>
                <w:bCs/>
                <w:sz w:val="21"/>
                <w:szCs w:val="21"/>
              </w:rPr>
              <w:t>Signature</w:t>
            </w:r>
          </w:p>
        </w:tc>
      </w:tr>
      <w:tr w:rsidR="00B56F87" w:rsidRPr="001F178F" w14:paraId="27081CD3" w14:textId="77777777" w:rsidTr="00FE1B31">
        <w:tc>
          <w:tcPr>
            <w:tcW w:w="3397" w:type="dxa"/>
          </w:tcPr>
          <w:p w14:paraId="1ABF657D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3BA51D57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48635D89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450BF008" w14:textId="77777777" w:rsidTr="00FE1B31">
        <w:tc>
          <w:tcPr>
            <w:tcW w:w="3397" w:type="dxa"/>
          </w:tcPr>
          <w:p w14:paraId="7D468C23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167B117B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0A5A4B6B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58040861" w14:textId="77777777" w:rsidTr="00FE1B31">
        <w:tc>
          <w:tcPr>
            <w:tcW w:w="3397" w:type="dxa"/>
          </w:tcPr>
          <w:p w14:paraId="76044A87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1DAC2544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701E5DDE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58318A24" w14:textId="77777777" w:rsidTr="00FE1B31">
        <w:tc>
          <w:tcPr>
            <w:tcW w:w="3397" w:type="dxa"/>
          </w:tcPr>
          <w:p w14:paraId="2DC25F76" w14:textId="77777777" w:rsidR="00B56F87" w:rsidRPr="001F178F" w:rsidRDefault="00B56F87" w:rsidP="00B56F87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14D4ECC4" w14:textId="77777777" w:rsidR="00B56F87" w:rsidRPr="001F178F" w:rsidRDefault="00B56F87" w:rsidP="00B56F87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478BC5D6" w14:textId="77777777" w:rsidR="00B56F87" w:rsidRPr="001F178F" w:rsidRDefault="00B56F87" w:rsidP="00B56F87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2594A2A7" w14:textId="77777777" w:rsidTr="00FE1B31">
        <w:tc>
          <w:tcPr>
            <w:tcW w:w="3397" w:type="dxa"/>
          </w:tcPr>
          <w:p w14:paraId="0EB8FCF3" w14:textId="77777777" w:rsidR="00B56F87" w:rsidRPr="001F178F" w:rsidRDefault="00B56F87" w:rsidP="00B56F87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69CCB8A9" w14:textId="77777777" w:rsidR="00B56F87" w:rsidRPr="001F178F" w:rsidRDefault="00B56F87" w:rsidP="00B56F87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6DD5290C" w14:textId="77777777" w:rsidR="00B56F87" w:rsidRPr="001F178F" w:rsidRDefault="00B56F87" w:rsidP="00B56F87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30F67BB6" w14:textId="77777777" w:rsidTr="00B56F87">
        <w:tc>
          <w:tcPr>
            <w:tcW w:w="3397" w:type="dxa"/>
          </w:tcPr>
          <w:p w14:paraId="295F18D5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40486E3C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35B9B8E2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5E8983B1" w14:textId="77777777" w:rsidTr="00B56F87">
        <w:tc>
          <w:tcPr>
            <w:tcW w:w="3397" w:type="dxa"/>
          </w:tcPr>
          <w:p w14:paraId="7AF4C523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1B3BCF9F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6098BCA2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12C3887D" w14:textId="77777777" w:rsidTr="00B56F87">
        <w:tc>
          <w:tcPr>
            <w:tcW w:w="3397" w:type="dxa"/>
          </w:tcPr>
          <w:p w14:paraId="5C8E0C45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50798D48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622DD14E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461E0BAD" w14:textId="77777777" w:rsidTr="00B56F87">
        <w:tc>
          <w:tcPr>
            <w:tcW w:w="3397" w:type="dxa"/>
          </w:tcPr>
          <w:p w14:paraId="7257CD24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D65E4F3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390D1652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04FF0B07" w14:textId="77777777" w:rsidTr="00B56F87">
        <w:tc>
          <w:tcPr>
            <w:tcW w:w="3397" w:type="dxa"/>
          </w:tcPr>
          <w:p w14:paraId="09B2B50E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7D89F52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3C64E056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4103BFEA" w14:textId="77777777" w:rsidTr="00B56F87">
        <w:tc>
          <w:tcPr>
            <w:tcW w:w="3397" w:type="dxa"/>
          </w:tcPr>
          <w:p w14:paraId="4756BF78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65FC33B6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1758B425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0ADE715C" w14:textId="77777777" w:rsidTr="00B56F87">
        <w:tc>
          <w:tcPr>
            <w:tcW w:w="3397" w:type="dxa"/>
          </w:tcPr>
          <w:p w14:paraId="47E650FE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69BE0A12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3A9540A9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4FECE60D" w14:textId="77777777" w:rsidTr="00B56F87">
        <w:tc>
          <w:tcPr>
            <w:tcW w:w="3397" w:type="dxa"/>
          </w:tcPr>
          <w:p w14:paraId="12AF815C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72025CF8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5FB578EC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708A4D68" w14:textId="77777777" w:rsidTr="00B56F87">
        <w:tc>
          <w:tcPr>
            <w:tcW w:w="3397" w:type="dxa"/>
          </w:tcPr>
          <w:p w14:paraId="4E426547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6434257D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3F8F1E4D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61A27700" w14:textId="77777777" w:rsidTr="00B56F87">
        <w:tc>
          <w:tcPr>
            <w:tcW w:w="3397" w:type="dxa"/>
          </w:tcPr>
          <w:p w14:paraId="04C87C08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1A4AEC17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474FF623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442F46D7" w14:textId="77777777" w:rsidTr="00B56F87">
        <w:tc>
          <w:tcPr>
            <w:tcW w:w="3397" w:type="dxa"/>
          </w:tcPr>
          <w:p w14:paraId="30BC367C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3F82F3B6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1DCC5D98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64CA8684" w14:textId="77777777" w:rsidTr="00B56F87">
        <w:tc>
          <w:tcPr>
            <w:tcW w:w="3397" w:type="dxa"/>
          </w:tcPr>
          <w:p w14:paraId="64BD8FE7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57467D0A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4637C698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47023B07" w14:textId="77777777" w:rsidTr="00B56F87">
        <w:tc>
          <w:tcPr>
            <w:tcW w:w="3397" w:type="dxa"/>
          </w:tcPr>
          <w:p w14:paraId="489752DD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7052CB1D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334707C7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7B3DBEA4" w14:textId="77777777" w:rsidTr="00B56F87">
        <w:tc>
          <w:tcPr>
            <w:tcW w:w="3397" w:type="dxa"/>
          </w:tcPr>
          <w:p w14:paraId="3B9F5E4D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6BF172E2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28D129CF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0D31A214" w14:textId="77777777" w:rsidTr="00B56F87">
        <w:tc>
          <w:tcPr>
            <w:tcW w:w="3397" w:type="dxa"/>
          </w:tcPr>
          <w:p w14:paraId="0AC78E9F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4B712C0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1E5710F1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06CE5D95" w14:textId="77777777" w:rsidTr="00B56F87">
        <w:tc>
          <w:tcPr>
            <w:tcW w:w="3397" w:type="dxa"/>
          </w:tcPr>
          <w:p w14:paraId="44239968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4C0F0D7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18E43B94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43A282FF" w14:textId="77777777" w:rsidTr="00B56F87">
        <w:tc>
          <w:tcPr>
            <w:tcW w:w="3397" w:type="dxa"/>
          </w:tcPr>
          <w:p w14:paraId="35E8D52D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4046F418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7D0F00E6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24F1A3A2" w14:textId="77777777" w:rsidTr="00B56F87">
        <w:tc>
          <w:tcPr>
            <w:tcW w:w="3397" w:type="dxa"/>
          </w:tcPr>
          <w:p w14:paraId="4C884BD3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3D1B9AB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3FCC8AB2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3E34181B" w14:textId="77777777" w:rsidTr="00B56F87">
        <w:tc>
          <w:tcPr>
            <w:tcW w:w="3397" w:type="dxa"/>
          </w:tcPr>
          <w:p w14:paraId="651F56F0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7E573443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727CF0F0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1E682403" w14:textId="77777777" w:rsidTr="00B56F87">
        <w:tc>
          <w:tcPr>
            <w:tcW w:w="3397" w:type="dxa"/>
          </w:tcPr>
          <w:p w14:paraId="6F8D9374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55ECC91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40DAA13B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56F87" w:rsidRPr="001F178F" w14:paraId="4DACFE4B" w14:textId="77777777" w:rsidTr="00B56F87">
        <w:tc>
          <w:tcPr>
            <w:tcW w:w="3397" w:type="dxa"/>
          </w:tcPr>
          <w:p w14:paraId="1C3A36D2" w14:textId="77777777" w:rsidR="00B56F87" w:rsidRPr="001F178F" w:rsidRDefault="00B56F87" w:rsidP="00FE1B31">
            <w:pPr>
              <w:pStyle w:val="Textbody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0055E4D1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00" w:type="dxa"/>
          </w:tcPr>
          <w:p w14:paraId="7A37E72F" w14:textId="77777777" w:rsidR="00B56F87" w:rsidRPr="001F178F" w:rsidRDefault="00B56F87" w:rsidP="00FE1B31">
            <w:pPr>
              <w:pStyle w:val="Textbody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68B6CDE" w14:textId="77777777" w:rsidR="00B56F87" w:rsidRPr="001F178F" w:rsidRDefault="00B56F87" w:rsidP="00456427">
      <w:pPr>
        <w:pStyle w:val="Textbody"/>
        <w:spacing w:after="0" w:line="324" w:lineRule="auto"/>
        <w:rPr>
          <w:rFonts w:hint="eastAsia"/>
        </w:rPr>
      </w:pPr>
    </w:p>
    <w:sectPr w:rsidR="00B56F87" w:rsidRPr="001F178F" w:rsidSect="00456427">
      <w:pgSz w:w="11906" w:h="16838"/>
      <w:pgMar w:top="567" w:right="849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E55D" w14:textId="77777777" w:rsidR="00704060" w:rsidRDefault="00704060">
      <w:pPr>
        <w:rPr>
          <w:rFonts w:hint="eastAsia"/>
        </w:rPr>
      </w:pPr>
      <w:r>
        <w:separator/>
      </w:r>
    </w:p>
  </w:endnote>
  <w:endnote w:type="continuationSeparator" w:id="0">
    <w:p w14:paraId="7BFE9576" w14:textId="77777777" w:rsidR="00704060" w:rsidRDefault="007040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A3DA" w14:textId="77777777" w:rsidR="00704060" w:rsidRDefault="007040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499626" w14:textId="77777777" w:rsidR="00704060" w:rsidRDefault="007040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70"/>
    <w:rsid w:val="001F178F"/>
    <w:rsid w:val="00316855"/>
    <w:rsid w:val="003C552C"/>
    <w:rsid w:val="00456427"/>
    <w:rsid w:val="0048769C"/>
    <w:rsid w:val="004D1EFA"/>
    <w:rsid w:val="005069BA"/>
    <w:rsid w:val="006C0E70"/>
    <w:rsid w:val="00704060"/>
    <w:rsid w:val="00722373"/>
    <w:rsid w:val="00770D95"/>
    <w:rsid w:val="007F08B2"/>
    <w:rsid w:val="0098282B"/>
    <w:rsid w:val="009A6228"/>
    <w:rsid w:val="00A016D2"/>
    <w:rsid w:val="00B40768"/>
    <w:rsid w:val="00B56F87"/>
    <w:rsid w:val="00C47A80"/>
    <w:rsid w:val="00CD4224"/>
    <w:rsid w:val="00DA1549"/>
    <w:rsid w:val="00E10222"/>
    <w:rsid w:val="00FB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0F95"/>
  <w15:docId w15:val="{0625F61B-5B39-4F4C-96FE-B7A5CBF2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table" w:styleId="Grilledutableau">
    <w:name w:val="Table Grid"/>
    <w:basedOn w:val="TableauNormal"/>
    <w:uiPriority w:val="39"/>
    <w:rsid w:val="0072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F85F-B0EE-4D98-B556-25A31759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329</Words>
  <Characters>1757</Characters>
  <Application>Microsoft Office Word</Application>
  <DocSecurity>0</DocSecurity>
  <Lines>22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Clément</cp:lastModifiedBy>
  <cp:revision>4</cp:revision>
  <dcterms:created xsi:type="dcterms:W3CDTF">2022-03-07T17:45:00Z</dcterms:created>
  <dcterms:modified xsi:type="dcterms:W3CDTF">2022-03-10T14:43:00Z</dcterms:modified>
</cp:coreProperties>
</file>