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696C2" w14:textId="77777777" w:rsidR="0023036C" w:rsidRDefault="0023036C"/>
    <w:p w14:paraId="73CD262A" w14:textId="77777777" w:rsidR="00791C06" w:rsidRDefault="00791C06" w:rsidP="00791C06"/>
    <w:p w14:paraId="203DFE30" w14:textId="77777777" w:rsidR="00791C06" w:rsidRDefault="00791C06" w:rsidP="00791C06">
      <w:pPr>
        <w:jc w:val="center"/>
        <w:rPr>
          <w:rFonts w:asciiTheme="majorHAnsi" w:eastAsia="Times New Roman" w:hAnsiTheme="majorHAnsi" w:cstheme="majorHAnsi"/>
          <w:b/>
          <w:bCs/>
          <w:u w:val="single"/>
          <w:lang w:eastAsia="fr-FR"/>
        </w:rPr>
      </w:pPr>
    </w:p>
    <w:p w14:paraId="054D44B1" w14:textId="2DEEEF2A" w:rsidR="00791C06" w:rsidRDefault="00791C06" w:rsidP="00791C06">
      <w:pPr>
        <w:jc w:val="center"/>
        <w:rPr>
          <w:rFonts w:asciiTheme="majorHAnsi" w:eastAsia="Times New Roman" w:hAnsiTheme="majorHAnsi" w:cstheme="majorHAnsi"/>
          <w:b/>
          <w:bCs/>
          <w:u w:val="single"/>
          <w:lang w:eastAsia="fr-FR"/>
        </w:rPr>
      </w:pPr>
      <w:r>
        <w:rPr>
          <w:noProof/>
          <w:lang w:eastAsia="fr-FR"/>
        </w:rPr>
        <w:drawing>
          <wp:anchor distT="0" distB="0" distL="114300" distR="114300" simplePos="0" relativeHeight="251659264" behindDoc="1" locked="0" layoutInCell="1" allowOverlap="1" wp14:anchorId="77F510EF" wp14:editId="0F97A959">
            <wp:simplePos x="0" y="0"/>
            <wp:positionH relativeFrom="column">
              <wp:posOffset>45085</wp:posOffset>
            </wp:positionH>
            <wp:positionV relativeFrom="paragraph">
              <wp:posOffset>-594995</wp:posOffset>
            </wp:positionV>
            <wp:extent cx="1104900" cy="1138555"/>
            <wp:effectExtent l="0" t="0" r="0" b="4445"/>
            <wp:wrapNone/>
            <wp:docPr id="1" name="Image 1" descr="Une image contenant dessi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 sign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13855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theme="majorHAnsi"/>
          <w:b/>
          <w:bCs/>
          <w:u w:val="single"/>
          <w:lang w:eastAsia="fr-FR"/>
        </w:rPr>
        <w:t>Déclaration liminaire</w:t>
      </w:r>
      <w:r w:rsidRPr="003E72ED">
        <w:rPr>
          <w:rFonts w:asciiTheme="majorHAnsi" w:eastAsia="Times New Roman" w:hAnsiTheme="majorHAnsi" w:cstheme="majorHAnsi"/>
          <w:b/>
          <w:bCs/>
          <w:color w:val="FF0000"/>
          <w:u w:val="single"/>
          <w:lang w:eastAsia="fr-FR"/>
        </w:rPr>
        <w:t xml:space="preserve"> </w:t>
      </w:r>
      <w:r w:rsidR="00BD6F53" w:rsidRPr="00BD6F53">
        <w:rPr>
          <w:rFonts w:asciiTheme="majorHAnsi" w:eastAsia="Times New Roman" w:hAnsiTheme="majorHAnsi" w:cstheme="majorHAnsi"/>
          <w:b/>
          <w:bCs/>
          <w:u w:val="single"/>
          <w:lang w:eastAsia="fr-FR"/>
        </w:rPr>
        <w:t xml:space="preserve">des élus </w:t>
      </w:r>
      <w:r w:rsidR="00BD6F53" w:rsidRPr="00BD6F53">
        <w:rPr>
          <w:rFonts w:asciiTheme="majorHAnsi" w:eastAsia="Times New Roman" w:hAnsiTheme="majorHAnsi" w:cstheme="majorHAnsi"/>
          <w:b/>
          <w:bCs/>
          <w:color w:val="C00000"/>
          <w:u w:val="single"/>
          <w:lang w:eastAsia="fr-FR"/>
        </w:rPr>
        <w:t xml:space="preserve">Force Ouvrière </w:t>
      </w:r>
      <w:r w:rsidR="00BD6F53" w:rsidRPr="00BD6F53">
        <w:rPr>
          <w:rFonts w:asciiTheme="majorHAnsi" w:eastAsia="Times New Roman" w:hAnsiTheme="majorHAnsi" w:cstheme="majorHAnsi"/>
          <w:b/>
          <w:bCs/>
          <w:u w:val="single"/>
          <w:lang w:eastAsia="fr-FR"/>
        </w:rPr>
        <w:t>au</w:t>
      </w:r>
      <w:r w:rsidR="00791E17">
        <w:rPr>
          <w:rFonts w:asciiTheme="majorHAnsi" w:eastAsia="Times New Roman" w:hAnsiTheme="majorHAnsi" w:cstheme="majorHAnsi"/>
          <w:b/>
          <w:bCs/>
          <w:u w:val="single"/>
          <w:lang w:eastAsia="fr-FR"/>
        </w:rPr>
        <w:t xml:space="preserve"> </w:t>
      </w:r>
    </w:p>
    <w:p w14:paraId="0050F832" w14:textId="4AA71730" w:rsidR="00791C06" w:rsidRPr="003E72ED" w:rsidRDefault="00791C06" w:rsidP="00791C06">
      <w:pPr>
        <w:jc w:val="center"/>
        <w:rPr>
          <w:rFonts w:asciiTheme="majorHAnsi" w:eastAsia="Times New Roman" w:hAnsiTheme="majorHAnsi" w:cstheme="majorHAnsi"/>
          <w:b/>
          <w:bCs/>
          <w:lang w:eastAsia="fr-FR"/>
        </w:rPr>
      </w:pPr>
      <w:r w:rsidRPr="003E72ED">
        <w:rPr>
          <w:rFonts w:asciiTheme="majorHAnsi" w:eastAsia="Times New Roman" w:hAnsiTheme="majorHAnsi" w:cstheme="majorHAnsi"/>
          <w:b/>
          <w:bCs/>
          <w:lang w:eastAsia="fr-FR"/>
        </w:rPr>
        <w:t xml:space="preserve">CHSCT-D du Bas-Rhin, le </w:t>
      </w:r>
      <w:r w:rsidR="00D83D9C">
        <w:rPr>
          <w:rFonts w:asciiTheme="majorHAnsi" w:eastAsia="Times New Roman" w:hAnsiTheme="majorHAnsi" w:cstheme="majorHAnsi"/>
          <w:b/>
          <w:bCs/>
          <w:lang w:eastAsia="fr-FR"/>
        </w:rPr>
        <w:t>10 décembre 2020</w:t>
      </w:r>
    </w:p>
    <w:p w14:paraId="3D4E4AFD" w14:textId="77777777" w:rsidR="00791C06" w:rsidRDefault="00791C06" w:rsidP="00791C06">
      <w:pPr>
        <w:jc w:val="center"/>
        <w:rPr>
          <w:rFonts w:asciiTheme="majorHAnsi" w:eastAsia="Times New Roman" w:hAnsiTheme="majorHAnsi" w:cstheme="majorHAnsi"/>
          <w:lang w:eastAsia="fr-FR"/>
        </w:rPr>
      </w:pPr>
    </w:p>
    <w:p w14:paraId="7F9FA7EC" w14:textId="77777777" w:rsidR="00791C06" w:rsidRPr="004409B9" w:rsidRDefault="00791C06" w:rsidP="00791C06">
      <w:pPr>
        <w:jc w:val="center"/>
        <w:rPr>
          <w:rFonts w:asciiTheme="majorHAnsi" w:eastAsia="Times New Roman" w:hAnsiTheme="majorHAnsi" w:cstheme="majorHAnsi"/>
          <w:lang w:eastAsia="fr-FR"/>
        </w:rPr>
      </w:pPr>
      <w:r w:rsidRPr="004409B9">
        <w:rPr>
          <w:rFonts w:asciiTheme="majorHAnsi" w:eastAsia="Times New Roman" w:hAnsiTheme="majorHAnsi" w:cstheme="majorHAnsi"/>
          <w:lang w:eastAsia="fr-FR"/>
        </w:rPr>
        <w:t>Monsieur le Directeur académique,</w:t>
      </w:r>
    </w:p>
    <w:p w14:paraId="2AF9F30F" w14:textId="77777777" w:rsidR="00791C06" w:rsidRPr="004409B9" w:rsidRDefault="00791C06" w:rsidP="00791C06">
      <w:pPr>
        <w:jc w:val="center"/>
        <w:rPr>
          <w:rFonts w:asciiTheme="majorHAnsi" w:eastAsia="Times New Roman" w:hAnsiTheme="majorHAnsi" w:cstheme="majorHAnsi"/>
          <w:lang w:eastAsia="fr-FR"/>
        </w:rPr>
      </w:pPr>
      <w:r w:rsidRPr="004409B9">
        <w:rPr>
          <w:rFonts w:asciiTheme="majorHAnsi" w:eastAsia="Times New Roman" w:hAnsiTheme="majorHAnsi" w:cstheme="majorHAnsi"/>
          <w:lang w:eastAsia="fr-FR"/>
        </w:rPr>
        <w:t>Monsieur le Secrétaire Général</w:t>
      </w:r>
    </w:p>
    <w:p w14:paraId="51EE56B2" w14:textId="77777777" w:rsidR="00791C06" w:rsidRPr="004409B9" w:rsidRDefault="00791C06" w:rsidP="00791C06">
      <w:pPr>
        <w:jc w:val="center"/>
        <w:rPr>
          <w:rFonts w:asciiTheme="majorHAnsi" w:eastAsia="Times New Roman" w:hAnsiTheme="majorHAnsi" w:cstheme="majorHAnsi"/>
          <w:lang w:eastAsia="fr-FR"/>
        </w:rPr>
      </w:pPr>
      <w:r w:rsidRPr="004409B9">
        <w:rPr>
          <w:rFonts w:asciiTheme="majorHAnsi" w:eastAsia="Times New Roman" w:hAnsiTheme="majorHAnsi" w:cstheme="majorHAnsi"/>
          <w:lang w:eastAsia="fr-FR"/>
        </w:rPr>
        <w:t>Mesdames et messieurs les membres du CHSCT-D,</w:t>
      </w:r>
    </w:p>
    <w:p w14:paraId="3F80D91C" w14:textId="77777777" w:rsidR="00791C06" w:rsidRPr="004409B9" w:rsidRDefault="00791C06" w:rsidP="00791C06">
      <w:pPr>
        <w:rPr>
          <w:rFonts w:asciiTheme="majorHAnsi" w:eastAsia="Times New Roman" w:hAnsiTheme="majorHAnsi" w:cstheme="majorHAnsi"/>
          <w:lang w:eastAsia="fr-FR"/>
        </w:rPr>
      </w:pPr>
    </w:p>
    <w:p w14:paraId="1673B456" w14:textId="6E90A635" w:rsidR="00D83D9C" w:rsidRPr="00791E17" w:rsidRDefault="00D83D9C" w:rsidP="00791C06">
      <w:pPr>
        <w:spacing w:before="100" w:beforeAutospacing="1" w:after="100" w:afterAutospacing="1"/>
        <w:rPr>
          <w:rFonts w:ascii="Calibri" w:hAnsi="Calibri" w:cs="Calibri"/>
          <w:color w:val="000000"/>
        </w:rPr>
      </w:pPr>
      <w:r w:rsidRPr="00791E17">
        <w:rPr>
          <w:rFonts w:ascii="Calibri" w:hAnsi="Calibri" w:cs="Calibri"/>
          <w:color w:val="000000"/>
        </w:rPr>
        <w:t xml:space="preserve">Face à la mobilisation importante des personnels depuis plusieurs semaines, et notamment par la grève le 10 novembre, le ministre a annoncé l’embauche de milliers de professeurs contractuels et d’AED dans les écoles </w:t>
      </w:r>
      <w:r w:rsidR="00C37CA3" w:rsidRPr="00791E17">
        <w:rPr>
          <w:rFonts w:ascii="Calibri" w:hAnsi="Calibri" w:cs="Calibri"/>
          <w:color w:val="000000"/>
        </w:rPr>
        <w:t xml:space="preserve">et </w:t>
      </w:r>
      <w:r w:rsidRPr="00791E17">
        <w:rPr>
          <w:rFonts w:ascii="Calibri" w:hAnsi="Calibri" w:cs="Calibri"/>
          <w:color w:val="000000"/>
        </w:rPr>
        <w:t>dans les établissements.</w:t>
      </w:r>
    </w:p>
    <w:p w14:paraId="6F8E94F0" w14:textId="72DBA6BB" w:rsidR="00D83D9C" w:rsidRPr="00791E17" w:rsidRDefault="00D83D9C" w:rsidP="00791C06">
      <w:pPr>
        <w:spacing w:before="100" w:beforeAutospacing="1" w:after="100" w:afterAutospacing="1"/>
        <w:rPr>
          <w:rFonts w:ascii="Calibri" w:hAnsi="Calibri" w:cs="Calibri"/>
          <w:color w:val="000000"/>
        </w:rPr>
      </w:pPr>
      <w:r w:rsidRPr="00791E17">
        <w:rPr>
          <w:rFonts w:ascii="Calibri" w:hAnsi="Calibri" w:cs="Calibri"/>
          <w:color w:val="000000"/>
        </w:rPr>
        <w:t>Or, ces personnels contractuels sont recrutés sur des CDD de trois mois ! Le ministre, s’il est contraint</w:t>
      </w:r>
      <w:r w:rsidRPr="00791E17">
        <w:rPr>
          <w:rFonts w:ascii="Calibri" w:hAnsi="Calibri" w:cs="Calibri"/>
          <w:color w:val="000000"/>
        </w:rPr>
        <w:br/>
        <w:t>de reconnaître que les enseignants et les AED manquent, fait le choix d’uberiser l’Education Nationale, plutôt que de créer un véritable statut d’AED et de faire appel à des enseignants fonctionnaires stagiaires par le recrutement de tous les candidats aux concours inscrits sur les listes complémentaires !</w:t>
      </w:r>
    </w:p>
    <w:p w14:paraId="6F983616" w14:textId="201E247F" w:rsidR="00C37CA3" w:rsidRPr="00791E17" w:rsidRDefault="00C37CA3" w:rsidP="00791C06">
      <w:pPr>
        <w:spacing w:before="100" w:beforeAutospacing="1" w:after="100" w:afterAutospacing="1"/>
        <w:rPr>
          <w:rFonts w:ascii="Calibri" w:hAnsi="Calibri" w:cs="Calibri"/>
          <w:color w:val="000000"/>
        </w:rPr>
      </w:pPr>
      <w:r w:rsidRPr="00791E17">
        <w:rPr>
          <w:rFonts w:ascii="Calibri" w:hAnsi="Calibri" w:cs="Calibri"/>
          <w:color w:val="000000"/>
        </w:rPr>
        <w:t>Le recrutement de contractuels</w:t>
      </w:r>
      <w:r w:rsidR="00035346" w:rsidRPr="00791E17">
        <w:rPr>
          <w:rFonts w:ascii="Calibri" w:hAnsi="Calibri" w:cs="Calibri"/>
          <w:color w:val="000000"/>
        </w:rPr>
        <w:t>,</w:t>
      </w:r>
      <w:r w:rsidRPr="00791E17">
        <w:rPr>
          <w:rFonts w:ascii="Calibri" w:hAnsi="Calibri" w:cs="Calibri"/>
          <w:color w:val="000000"/>
        </w:rPr>
        <w:t xml:space="preserve"> </w:t>
      </w:r>
      <w:r w:rsidR="006B070B" w:rsidRPr="00791E17">
        <w:rPr>
          <w:rFonts w:ascii="Calibri" w:hAnsi="Calibri" w:cs="Calibri"/>
          <w:color w:val="000000"/>
        </w:rPr>
        <w:t xml:space="preserve">c’est la généralisation de la précarité dans l’Education Nationale et </w:t>
      </w:r>
      <w:r w:rsidRPr="00791E17">
        <w:rPr>
          <w:rFonts w:ascii="Calibri" w:hAnsi="Calibri" w:cs="Calibri"/>
          <w:color w:val="000000"/>
        </w:rPr>
        <w:t>la remise en cause de nombreuses garanties</w:t>
      </w:r>
      <w:r w:rsidR="00035346" w:rsidRPr="00791E17">
        <w:rPr>
          <w:rFonts w:ascii="Calibri" w:hAnsi="Calibri" w:cs="Calibri"/>
          <w:color w:val="000000"/>
        </w:rPr>
        <w:t xml:space="preserve"> statutaires.</w:t>
      </w:r>
    </w:p>
    <w:p w14:paraId="489AC715" w14:textId="2B6DB2E1" w:rsidR="00D83D9C" w:rsidRPr="00791E17" w:rsidRDefault="00D83D9C" w:rsidP="00791C06">
      <w:pPr>
        <w:spacing w:before="100" w:beforeAutospacing="1" w:after="100" w:afterAutospacing="1"/>
        <w:rPr>
          <w:rFonts w:ascii="Calibri" w:hAnsi="Calibri" w:cs="Calibri"/>
          <w:color w:val="000000"/>
        </w:rPr>
      </w:pPr>
      <w:r w:rsidRPr="00791E17">
        <w:rPr>
          <w:rFonts w:ascii="Calibri" w:hAnsi="Calibri" w:cs="Calibri"/>
          <w:color w:val="000000"/>
        </w:rPr>
        <w:t>Monsieur le Directeur académique, combien de contractuels vont être recrutés dans notre département ? Pour quelle durée de contrat ?</w:t>
      </w:r>
      <w:r w:rsidR="00C37CA3" w:rsidRPr="00791E17">
        <w:rPr>
          <w:rFonts w:ascii="Calibri" w:hAnsi="Calibri" w:cs="Calibri"/>
          <w:color w:val="000000"/>
        </w:rPr>
        <w:t xml:space="preserve"> Avec quelle formation préalable</w:t>
      </w:r>
      <w:r w:rsidR="00517C39" w:rsidRPr="00791E17">
        <w:rPr>
          <w:rFonts w:ascii="Calibri" w:hAnsi="Calibri" w:cs="Calibri"/>
          <w:color w:val="000000"/>
        </w:rPr>
        <w:t xml:space="preserve"> et quelle aide dans leur pratique</w:t>
      </w:r>
      <w:r w:rsidR="00C37CA3" w:rsidRPr="00791E17">
        <w:rPr>
          <w:rFonts w:ascii="Calibri" w:hAnsi="Calibri" w:cs="Calibri"/>
          <w:color w:val="000000"/>
        </w:rPr>
        <w:t> ? Avec quel accompagnement de leur hiérarchie</w:t>
      </w:r>
      <w:r w:rsidR="00BD6843" w:rsidRPr="00791E17">
        <w:rPr>
          <w:rFonts w:ascii="Calibri" w:hAnsi="Calibri" w:cs="Calibri"/>
          <w:color w:val="000000"/>
        </w:rPr>
        <w:t xml:space="preserve"> en matière d’hygiène, de santé et de conditions de travail ?</w:t>
      </w:r>
      <w:r w:rsidR="00C37CA3" w:rsidRPr="00791E17">
        <w:rPr>
          <w:rFonts w:ascii="Calibri" w:hAnsi="Calibri" w:cs="Calibri"/>
          <w:color w:val="000000"/>
        </w:rPr>
        <w:t xml:space="preserve">  </w:t>
      </w:r>
    </w:p>
    <w:p w14:paraId="54FE6831" w14:textId="0D077CF5" w:rsidR="00D83D9C" w:rsidRPr="00791E17" w:rsidRDefault="00D83D9C" w:rsidP="00791C06">
      <w:pPr>
        <w:spacing w:before="100" w:beforeAutospacing="1" w:after="100" w:afterAutospacing="1"/>
        <w:rPr>
          <w:rFonts w:ascii="Calibri" w:hAnsi="Calibri" w:cs="Calibri"/>
          <w:color w:val="000000"/>
        </w:rPr>
      </w:pPr>
      <w:r w:rsidRPr="00791E17">
        <w:rPr>
          <w:rFonts w:ascii="Calibri" w:hAnsi="Calibri" w:cs="Calibri"/>
          <w:color w:val="000000"/>
        </w:rPr>
        <w:t xml:space="preserve">Le 28 novembre et le 5 décembre, dans les manifestations contre la loi de sécurité globale </w:t>
      </w:r>
      <w:r w:rsidR="00390A73" w:rsidRPr="00791E17">
        <w:rPr>
          <w:rFonts w:ascii="Calibri" w:hAnsi="Calibri" w:cs="Calibri"/>
          <w:color w:val="000000"/>
        </w:rPr>
        <w:t xml:space="preserve">et contre la Loi de Programmation de la Recherche, </w:t>
      </w:r>
      <w:r w:rsidRPr="00791E17">
        <w:rPr>
          <w:rFonts w:ascii="Calibri" w:hAnsi="Calibri" w:cs="Calibri"/>
          <w:color w:val="000000"/>
        </w:rPr>
        <w:t xml:space="preserve">qui ont réuni des dizaines de milliers de personnes en France, à l’appel de nombreuses organisations dont </w:t>
      </w:r>
      <w:r w:rsidRPr="00791E17">
        <w:rPr>
          <w:rFonts w:ascii="Calibri" w:hAnsi="Calibri" w:cs="Calibri"/>
          <w:b/>
          <w:bCs/>
          <w:color w:val="C00000"/>
        </w:rPr>
        <w:t>FO</w:t>
      </w:r>
      <w:r w:rsidRPr="00791E17">
        <w:rPr>
          <w:rFonts w:ascii="Calibri" w:hAnsi="Calibri" w:cs="Calibri"/>
          <w:color w:val="000000"/>
        </w:rPr>
        <w:t>, de nombreux enseignants et de nombreux jeunes étaient présents, pour défendre leurs droits fondamentaux. Parmi eux, les AED, qui sont « en première ligne » : manque de protection et déstabilisation des missions en raison des protocoles sanitaires, changement de lieu de travail incessants et abusifs pour faire face aux manques de moyens de remplacement. Ils étaient nombreux à exprimer leur ras-le-bol en faisant grève mardi 1er décembre : « On est surveillant, animateur, psychologue. On remplace les familles le soir, on est à l'écoute des élèves. On gère l'aide aux devoirs, on anime les soirées, on surveille les cours, on gère les absences... La liste est longue et pourtant on n’est payés qu’au SMIC horaires, soit 1 230 euros nets par mois pour 40 heures par semaine. ».</w:t>
      </w:r>
    </w:p>
    <w:p w14:paraId="3BF9C8DD" w14:textId="1A3BEF76" w:rsidR="00BD6843" w:rsidRPr="00791E17" w:rsidRDefault="00D83D9C" w:rsidP="00BD6843">
      <w:pPr>
        <w:spacing w:before="100" w:beforeAutospacing="1" w:after="100" w:afterAutospacing="1"/>
        <w:rPr>
          <w:rFonts w:ascii="Calibri" w:hAnsi="Calibri" w:cs="Calibri"/>
          <w:color w:val="000000"/>
        </w:rPr>
      </w:pPr>
      <w:r w:rsidRPr="00791E17">
        <w:rPr>
          <w:rFonts w:ascii="Calibri" w:hAnsi="Calibri" w:cs="Calibri"/>
          <w:color w:val="000000"/>
        </w:rPr>
        <w:t>Et le ministre veut les précariser encore plus avec des CDD de trois</w:t>
      </w:r>
      <w:r w:rsidR="006B070B" w:rsidRPr="00791E17">
        <w:rPr>
          <w:rFonts w:ascii="Calibri" w:hAnsi="Calibri" w:cs="Calibri"/>
          <w:color w:val="000000"/>
        </w:rPr>
        <w:t xml:space="preserve"> mois </w:t>
      </w:r>
      <w:r w:rsidRPr="00791E17">
        <w:rPr>
          <w:rFonts w:ascii="Calibri" w:hAnsi="Calibri" w:cs="Calibri"/>
          <w:color w:val="000000"/>
        </w:rPr>
        <w:t xml:space="preserve">: c’est inacceptable ! Nous nous interrogeons sur le financement de ces mesures. Sur quel BOP a été pris le financement du recrutement de ces AED </w:t>
      </w:r>
      <w:r w:rsidR="00BD6843" w:rsidRPr="00791E17">
        <w:rPr>
          <w:rFonts w:ascii="Calibri" w:hAnsi="Calibri" w:cs="Calibri"/>
          <w:color w:val="000000"/>
        </w:rPr>
        <w:t>supplémentaires ?</w:t>
      </w:r>
    </w:p>
    <w:p w14:paraId="657AD76D" w14:textId="5821DD18" w:rsidR="0095144F" w:rsidRPr="00791E17" w:rsidRDefault="00BD6843" w:rsidP="00BD6843">
      <w:pPr>
        <w:spacing w:before="100" w:beforeAutospacing="1" w:after="100" w:afterAutospacing="1"/>
        <w:rPr>
          <w:rFonts w:ascii="Calibri" w:hAnsi="Calibri" w:cs="Calibri"/>
          <w:color w:val="000000"/>
        </w:rPr>
      </w:pPr>
      <w:r w:rsidRPr="00791E17">
        <w:rPr>
          <w:rFonts w:ascii="Calibri" w:hAnsi="Calibri" w:cs="Calibri"/>
          <w:color w:val="000000"/>
        </w:rPr>
        <w:t xml:space="preserve">La colère gronde </w:t>
      </w:r>
      <w:r w:rsidR="0095144F" w:rsidRPr="00791E17">
        <w:rPr>
          <w:rFonts w:ascii="Calibri" w:hAnsi="Calibri" w:cs="Calibri"/>
          <w:color w:val="000000"/>
        </w:rPr>
        <w:t>et l’inquiétude de</w:t>
      </w:r>
      <w:r w:rsidR="00517C39" w:rsidRPr="00791E17">
        <w:rPr>
          <w:rFonts w:ascii="Calibri" w:hAnsi="Calibri" w:cs="Calibri"/>
          <w:color w:val="000000"/>
        </w:rPr>
        <w:t>s personnels monte</w:t>
      </w:r>
      <w:r w:rsidR="0095144F" w:rsidRPr="00791E17">
        <w:rPr>
          <w:rFonts w:ascii="Calibri" w:hAnsi="Calibri" w:cs="Calibri"/>
          <w:color w:val="000000"/>
        </w:rPr>
        <w:t xml:space="preserve"> </w:t>
      </w:r>
      <w:r w:rsidRPr="00791E17">
        <w:rPr>
          <w:rFonts w:ascii="Calibri" w:hAnsi="Calibri" w:cs="Calibri"/>
          <w:color w:val="000000"/>
        </w:rPr>
        <w:t xml:space="preserve">quand, au prétexte de la crise, le gouvernement et notamment le Ministre de l’Education nationale, profitent de la situation pour faire passer une avalanche de </w:t>
      </w:r>
      <w:r w:rsidR="00035346" w:rsidRPr="00791E17">
        <w:rPr>
          <w:rFonts w:ascii="Calibri" w:hAnsi="Calibri" w:cs="Calibri"/>
          <w:color w:val="000000"/>
        </w:rPr>
        <w:t xml:space="preserve">contre </w:t>
      </w:r>
      <w:r w:rsidRPr="00791E17">
        <w:rPr>
          <w:rFonts w:ascii="Calibri" w:hAnsi="Calibri" w:cs="Calibri"/>
          <w:color w:val="000000"/>
        </w:rPr>
        <w:t>réformes dont personne ne veut.</w:t>
      </w:r>
    </w:p>
    <w:p w14:paraId="1346EE46" w14:textId="0C4F3BE1" w:rsidR="00BD6843" w:rsidRPr="00791E17" w:rsidRDefault="00517C39" w:rsidP="00BD6843">
      <w:pPr>
        <w:spacing w:before="100" w:beforeAutospacing="1" w:after="100" w:afterAutospacing="1"/>
        <w:rPr>
          <w:rFonts w:ascii="Calibri" w:hAnsi="Calibri" w:cs="Calibri"/>
          <w:color w:val="000000"/>
        </w:rPr>
      </w:pPr>
      <w:r w:rsidRPr="00791E17">
        <w:rPr>
          <w:rFonts w:ascii="Calibri" w:hAnsi="Calibri" w:cs="Calibri"/>
          <w:color w:val="000000"/>
        </w:rPr>
        <w:lastRenderedPageBreak/>
        <w:t>C</w:t>
      </w:r>
      <w:r w:rsidR="00BD6843" w:rsidRPr="00791E17">
        <w:rPr>
          <w:rFonts w:ascii="Calibri" w:hAnsi="Calibri" w:cs="Calibri"/>
          <w:color w:val="000000"/>
        </w:rPr>
        <w:t xml:space="preserve">olère </w:t>
      </w:r>
      <w:r w:rsidRPr="00791E17">
        <w:rPr>
          <w:rFonts w:ascii="Calibri" w:hAnsi="Calibri" w:cs="Calibri"/>
          <w:color w:val="000000"/>
        </w:rPr>
        <w:t>et inquiétude</w:t>
      </w:r>
      <w:r w:rsidR="00BD6843" w:rsidRPr="00791E17">
        <w:rPr>
          <w:rFonts w:ascii="Calibri" w:hAnsi="Calibri" w:cs="Calibri"/>
          <w:color w:val="000000"/>
        </w:rPr>
        <w:t xml:space="preserve"> quand toutes les mesures qu’ils prennent amènent la remise en cause du statut donc des droits et garanties : aggravation de l’arbitraire de PPCR, réforme territoriale, école dite de la «confiance » pour instaurer un non-droit local, où la carrière des agents est « managée » par un «</w:t>
      </w:r>
      <w:r w:rsidR="00BD6843" w:rsidRPr="00791E17">
        <w:rPr>
          <w:rFonts w:ascii="Calibri" w:hAnsi="Calibri" w:cs="Calibri"/>
          <w:color w:val="000000"/>
        </w:rPr>
        <w:br/>
        <w:t>accompagnement individuel et collectif », des formations formatage imposées, le télétravail permanent et déréglementé</w:t>
      </w:r>
      <w:r w:rsidRPr="00791E17">
        <w:rPr>
          <w:rFonts w:ascii="Calibri" w:hAnsi="Calibri" w:cs="Calibri"/>
          <w:color w:val="000000"/>
        </w:rPr>
        <w:t>, notamment pour les personnels vulnérables</w:t>
      </w:r>
      <w:r w:rsidR="00BD6843" w:rsidRPr="00791E17">
        <w:rPr>
          <w:rFonts w:ascii="Calibri" w:hAnsi="Calibri" w:cs="Calibri"/>
          <w:color w:val="000000"/>
        </w:rPr>
        <w:t>, tout cela sous la houlette de RH de proximité, véritable DRH d’une École territorialisée.</w:t>
      </w:r>
      <w:r w:rsidR="00BD6843" w:rsidRPr="00791E17">
        <w:rPr>
          <w:rFonts w:ascii="Calibri" w:hAnsi="Calibri" w:cs="Calibri"/>
          <w:color w:val="000000"/>
        </w:rPr>
        <w:br/>
        <w:t xml:space="preserve">Ces dispositions s’articulent avec des mesures telle que la loi </w:t>
      </w:r>
      <w:proofErr w:type="spellStart"/>
      <w:r w:rsidR="00BD6843" w:rsidRPr="00791E17">
        <w:rPr>
          <w:rFonts w:ascii="Calibri" w:hAnsi="Calibri" w:cs="Calibri"/>
          <w:color w:val="000000"/>
        </w:rPr>
        <w:t>Rilhac</w:t>
      </w:r>
      <w:proofErr w:type="spellEnd"/>
      <w:r w:rsidR="00BD6843" w:rsidRPr="00791E17">
        <w:rPr>
          <w:rFonts w:ascii="Calibri" w:hAnsi="Calibri" w:cs="Calibri"/>
          <w:color w:val="000000"/>
        </w:rPr>
        <w:t xml:space="preserve"> sur la direction d’école et la réforme de préprofessionnalisation du concours qui développe la contractualisation à l’entrée dans le métier...</w:t>
      </w:r>
    </w:p>
    <w:p w14:paraId="232FA2F0" w14:textId="77E7E99C" w:rsidR="00BD6843" w:rsidRPr="00791E17" w:rsidRDefault="00517C39" w:rsidP="00BD6843">
      <w:pPr>
        <w:spacing w:before="100" w:beforeAutospacing="1" w:after="100" w:afterAutospacing="1"/>
        <w:rPr>
          <w:rFonts w:ascii="Calibri" w:hAnsi="Calibri" w:cs="Calibri"/>
          <w:color w:val="000000"/>
        </w:rPr>
      </w:pPr>
      <w:r w:rsidRPr="00791E17">
        <w:rPr>
          <w:rFonts w:ascii="Calibri" w:hAnsi="Calibri" w:cs="Calibri"/>
          <w:color w:val="000000"/>
        </w:rPr>
        <w:t xml:space="preserve">Colère et inquiétude </w:t>
      </w:r>
      <w:r w:rsidR="00BD6843" w:rsidRPr="00791E17">
        <w:rPr>
          <w:rFonts w:ascii="Calibri" w:hAnsi="Calibri" w:cs="Calibri"/>
          <w:color w:val="000000"/>
        </w:rPr>
        <w:t>lorsqu’ils servent un plat de lentilles en guise de revalorisation à quelques</w:t>
      </w:r>
      <w:r w:rsidR="00BD6843" w:rsidRPr="00791E17">
        <w:rPr>
          <w:rFonts w:ascii="Calibri" w:hAnsi="Calibri" w:cs="Calibri"/>
          <w:color w:val="000000"/>
        </w:rPr>
        <w:br/>
        <w:t xml:space="preserve">personnels et que la plupart ne percevront rien. La </w:t>
      </w:r>
      <w:r w:rsidR="00BD6843" w:rsidRPr="00791E17">
        <w:rPr>
          <w:rFonts w:ascii="Calibri" w:hAnsi="Calibri" w:cs="Calibri"/>
          <w:b/>
          <w:bCs/>
          <w:color w:val="C00000"/>
        </w:rPr>
        <w:t>FNEC FP-FO</w:t>
      </w:r>
      <w:r w:rsidR="00BD6843" w:rsidRPr="00791E17">
        <w:rPr>
          <w:rFonts w:ascii="Calibri" w:hAnsi="Calibri" w:cs="Calibri"/>
          <w:color w:val="C00000"/>
        </w:rPr>
        <w:t xml:space="preserve"> </w:t>
      </w:r>
      <w:r w:rsidR="00BD6843" w:rsidRPr="00791E17">
        <w:rPr>
          <w:rFonts w:ascii="Calibri" w:hAnsi="Calibri" w:cs="Calibri"/>
          <w:color w:val="000000"/>
        </w:rPr>
        <w:t>n’a pas voulu être associée à l’opération baptisée « Grenelle » et nous avons toujours considéré que notre place n’était pas dans ces ateliers mélangeant syndicats et société civile, présidés par des « personnalités », où les représentants des personnels sont réduits au rôle de faire-valoir des décisions du ministre.</w:t>
      </w:r>
    </w:p>
    <w:p w14:paraId="758AA1CF" w14:textId="32F52B61" w:rsidR="00BD6843" w:rsidRPr="00791E17" w:rsidRDefault="00517C39" w:rsidP="00BD6843">
      <w:pPr>
        <w:spacing w:before="100" w:beforeAutospacing="1" w:after="100" w:afterAutospacing="1"/>
        <w:rPr>
          <w:rFonts w:ascii="Calibri" w:hAnsi="Calibri" w:cs="Calibri"/>
          <w:color w:val="000000"/>
        </w:rPr>
      </w:pPr>
      <w:r w:rsidRPr="00791E17">
        <w:rPr>
          <w:rFonts w:ascii="Calibri" w:hAnsi="Calibri" w:cs="Calibri"/>
          <w:color w:val="000000"/>
        </w:rPr>
        <w:t xml:space="preserve">Colère et inquiétude </w:t>
      </w:r>
      <w:r w:rsidR="00BD6843" w:rsidRPr="00791E17">
        <w:rPr>
          <w:rFonts w:ascii="Calibri" w:hAnsi="Calibri" w:cs="Calibri"/>
          <w:color w:val="000000"/>
        </w:rPr>
        <w:t>quand les personnels ne peuvent plus être représentés dans les CAP, que celles-ci sont vidées de leur substance</w:t>
      </w:r>
      <w:r w:rsidR="00035346" w:rsidRPr="00791E17">
        <w:rPr>
          <w:rFonts w:ascii="Calibri" w:hAnsi="Calibri" w:cs="Calibri"/>
          <w:color w:val="000000"/>
        </w:rPr>
        <w:t xml:space="preserve"> en pleine mandature </w:t>
      </w:r>
      <w:r w:rsidR="00BD6843" w:rsidRPr="00791E17">
        <w:rPr>
          <w:rFonts w:ascii="Calibri" w:hAnsi="Calibri" w:cs="Calibri"/>
          <w:color w:val="000000"/>
        </w:rPr>
        <w:t xml:space="preserve">et que l’arbitraire devient une règle de </w:t>
      </w:r>
      <w:r w:rsidR="00035346" w:rsidRPr="00791E17">
        <w:rPr>
          <w:rFonts w:ascii="Calibri" w:hAnsi="Calibri" w:cs="Calibri"/>
          <w:color w:val="000000"/>
        </w:rPr>
        <w:t>gestion des carrières</w:t>
      </w:r>
      <w:r w:rsidR="00BD6843" w:rsidRPr="00791E17">
        <w:rPr>
          <w:rFonts w:ascii="Calibri" w:hAnsi="Calibri" w:cs="Calibri"/>
          <w:color w:val="000000"/>
        </w:rPr>
        <w:t>.</w:t>
      </w:r>
    </w:p>
    <w:p w14:paraId="7DB6E2AD" w14:textId="7C0D22D3" w:rsidR="00D83D9C" w:rsidRPr="00791E17" w:rsidRDefault="00FC692A" w:rsidP="00791C06">
      <w:pPr>
        <w:spacing w:before="100" w:beforeAutospacing="1" w:after="100" w:afterAutospacing="1"/>
        <w:rPr>
          <w:rFonts w:ascii="Calibri" w:hAnsi="Calibri" w:cs="Calibri"/>
          <w:color w:val="000000"/>
        </w:rPr>
      </w:pPr>
      <w:r w:rsidRPr="00791E17">
        <w:rPr>
          <w:rFonts w:ascii="Calibri" w:hAnsi="Calibri" w:cs="Calibri"/>
          <w:color w:val="000000"/>
        </w:rPr>
        <w:t xml:space="preserve">Nous nous alarmons sur tous les RPS que cette </w:t>
      </w:r>
      <w:r w:rsidR="00517C39" w:rsidRPr="00791E17">
        <w:rPr>
          <w:rFonts w:ascii="Calibri" w:hAnsi="Calibri" w:cs="Calibri"/>
          <w:color w:val="000000"/>
        </w:rPr>
        <w:t>colère et cette inquiétude</w:t>
      </w:r>
      <w:r w:rsidRPr="00791E17">
        <w:rPr>
          <w:rFonts w:ascii="Calibri" w:hAnsi="Calibri" w:cs="Calibri"/>
          <w:color w:val="000000"/>
        </w:rPr>
        <w:t xml:space="preserve"> engendre</w:t>
      </w:r>
      <w:r w:rsidR="00517C39" w:rsidRPr="00791E17">
        <w:rPr>
          <w:rFonts w:ascii="Calibri" w:hAnsi="Calibri" w:cs="Calibri"/>
          <w:color w:val="000000"/>
        </w:rPr>
        <w:t>nt</w:t>
      </w:r>
      <w:r w:rsidRPr="00791E17">
        <w:rPr>
          <w:rFonts w:ascii="Calibri" w:hAnsi="Calibri" w:cs="Calibri"/>
          <w:color w:val="000000"/>
        </w:rPr>
        <w:t xml:space="preserve"> </w:t>
      </w:r>
      <w:r w:rsidR="00517C39" w:rsidRPr="00791E17">
        <w:rPr>
          <w:rFonts w:ascii="Calibri" w:hAnsi="Calibri" w:cs="Calibri"/>
          <w:color w:val="000000"/>
        </w:rPr>
        <w:t>auprès des personnels</w:t>
      </w:r>
      <w:r w:rsidR="00545CDA" w:rsidRPr="00791E17">
        <w:rPr>
          <w:rFonts w:ascii="Calibri" w:hAnsi="Calibri" w:cs="Calibri"/>
          <w:color w:val="000000"/>
        </w:rPr>
        <w:t xml:space="preserve">. </w:t>
      </w:r>
    </w:p>
    <w:p w14:paraId="56485241" w14:textId="7303502A" w:rsidR="0095144F" w:rsidRPr="00791E17" w:rsidRDefault="00D83D9C" w:rsidP="0095144F">
      <w:pPr>
        <w:spacing w:before="100" w:beforeAutospacing="1" w:after="100" w:afterAutospacing="1"/>
        <w:rPr>
          <w:rFonts w:ascii="Calibri" w:hAnsi="Calibri" w:cs="Calibri"/>
          <w:color w:val="000000"/>
        </w:rPr>
      </w:pPr>
      <w:r w:rsidRPr="00791E17">
        <w:rPr>
          <w:rFonts w:ascii="Calibri" w:hAnsi="Calibri" w:cs="Calibri"/>
          <w:color w:val="000000"/>
        </w:rPr>
        <w:t>En pleine crise sanitaire, le gouvernement décide de poursuivre la destruction des CHSCT</w:t>
      </w:r>
      <w:r w:rsidRPr="00791E17">
        <w:rPr>
          <w:rFonts w:ascii="Calibri" w:hAnsi="Calibri" w:cs="Calibri"/>
          <w:color w:val="000000"/>
        </w:rPr>
        <w:br/>
        <w:t>alors même qu’il poursuit les restructurations et organisations de services à grande échelle. C’est</w:t>
      </w:r>
      <w:r w:rsidRPr="00791E17">
        <w:rPr>
          <w:rFonts w:ascii="Calibri" w:hAnsi="Calibri" w:cs="Calibri"/>
          <w:color w:val="000000"/>
        </w:rPr>
        <w:br/>
        <w:t>irresponsable et tous les échelons de l’Education nationale devront en rendre compte.</w:t>
      </w:r>
      <w:r w:rsidR="0095144F" w:rsidRPr="00791E17">
        <w:rPr>
          <w:rFonts w:ascii="Calibri" w:hAnsi="Calibri" w:cs="Calibri"/>
          <w:color w:val="000000"/>
        </w:rPr>
        <w:t xml:space="preserve"> </w:t>
      </w:r>
    </w:p>
    <w:p w14:paraId="6D48D8CE" w14:textId="324FAD63" w:rsidR="00545CDA" w:rsidRPr="00791E17" w:rsidRDefault="0095144F" w:rsidP="00545CDA">
      <w:pPr>
        <w:spacing w:before="100" w:beforeAutospacing="1" w:after="100" w:afterAutospacing="1"/>
        <w:rPr>
          <w:rFonts w:ascii="Calibri" w:hAnsi="Calibri" w:cs="Calibri"/>
          <w:color w:val="000000"/>
        </w:rPr>
      </w:pPr>
      <w:r w:rsidRPr="00791E17">
        <w:rPr>
          <w:rFonts w:ascii="Calibri" w:hAnsi="Calibri" w:cs="Calibri"/>
          <w:color w:val="000000"/>
        </w:rPr>
        <w:t xml:space="preserve">La </w:t>
      </w:r>
      <w:r w:rsidRPr="00791E17">
        <w:rPr>
          <w:rFonts w:ascii="Calibri" w:hAnsi="Calibri" w:cs="Calibri"/>
          <w:b/>
          <w:bCs/>
          <w:color w:val="C00000"/>
        </w:rPr>
        <w:t>FNEC FP FO</w:t>
      </w:r>
      <w:r w:rsidRPr="00791E17">
        <w:rPr>
          <w:rFonts w:ascii="Calibri" w:hAnsi="Calibri" w:cs="Calibri"/>
          <w:color w:val="C00000"/>
        </w:rPr>
        <w:t xml:space="preserve"> </w:t>
      </w:r>
      <w:r w:rsidRPr="00791E17">
        <w:rPr>
          <w:rFonts w:ascii="Calibri" w:hAnsi="Calibri" w:cs="Calibri"/>
          <w:color w:val="000000"/>
        </w:rPr>
        <w:t>oppose les revendications à ces projets</w:t>
      </w:r>
      <w:r w:rsidR="00545CDA" w:rsidRPr="00791E17">
        <w:rPr>
          <w:rFonts w:ascii="Calibri" w:hAnsi="Calibri" w:cs="Calibri"/>
          <w:color w:val="000000"/>
        </w:rPr>
        <w:t xml:space="preserve"> ministériels</w:t>
      </w:r>
      <w:r w:rsidR="006B070B" w:rsidRPr="00791E17">
        <w:rPr>
          <w:rFonts w:ascii="Calibri" w:hAnsi="Calibri" w:cs="Calibri"/>
          <w:color w:val="000000"/>
        </w:rPr>
        <w:t xml:space="preserve"> : </w:t>
      </w:r>
      <w:r w:rsidRPr="00791E17">
        <w:rPr>
          <w:rFonts w:ascii="Calibri" w:hAnsi="Calibri" w:cs="Calibri"/>
          <w:color w:val="000000"/>
        </w:rPr>
        <w:br/>
        <w:t>- L’augmentation immédiate des salaires, le rattrapage du pouvoir d’achat perdu depuis 20 ans avec</w:t>
      </w:r>
      <w:r w:rsidRPr="00791E17">
        <w:rPr>
          <w:rFonts w:ascii="Calibri" w:hAnsi="Calibri" w:cs="Calibri"/>
          <w:color w:val="000000"/>
        </w:rPr>
        <w:br/>
        <w:t>l’augmentation de 20% de la valeur du point d’indice et une augmentation immédiate de 183€ net pour tous les personnels de l’Education Nationale, comme l’ont obtenu les hospitaliers ;</w:t>
      </w:r>
      <w:r w:rsidRPr="00791E17">
        <w:rPr>
          <w:rFonts w:ascii="Calibri" w:hAnsi="Calibri" w:cs="Calibri"/>
          <w:color w:val="000000"/>
        </w:rPr>
        <w:br/>
        <w:t xml:space="preserve">- Le retrait de toutes les remises en cause statutaires engagées par le ministre : projet de loi </w:t>
      </w:r>
      <w:proofErr w:type="spellStart"/>
      <w:r w:rsidRPr="00791E17">
        <w:rPr>
          <w:rFonts w:ascii="Calibri" w:hAnsi="Calibri" w:cs="Calibri"/>
          <w:color w:val="000000"/>
        </w:rPr>
        <w:t>Rilhac</w:t>
      </w:r>
      <w:proofErr w:type="spellEnd"/>
      <w:r w:rsidRPr="00791E17">
        <w:rPr>
          <w:rFonts w:ascii="Calibri" w:hAnsi="Calibri" w:cs="Calibri"/>
          <w:color w:val="000000"/>
        </w:rPr>
        <w:t xml:space="preserve"> sur la direction, formations en constellation, réforme des concours</w:t>
      </w:r>
      <w:r w:rsidRPr="00791E17">
        <w:rPr>
          <w:rFonts w:ascii="Calibri" w:hAnsi="Calibri" w:cs="Calibri"/>
          <w:strike/>
          <w:color w:val="000000"/>
        </w:rPr>
        <w:t>,</w:t>
      </w:r>
      <w:r w:rsidRPr="00791E17">
        <w:rPr>
          <w:rFonts w:ascii="Calibri" w:hAnsi="Calibri" w:cs="Calibri"/>
          <w:color w:val="000000"/>
        </w:rPr>
        <w:t xml:space="preserve"> mise en place d’un 4ème RDV de carrière, développement de la RH de proximité visant à instaurer un</w:t>
      </w:r>
      <w:r w:rsidR="006B070B" w:rsidRPr="00791E17">
        <w:rPr>
          <w:rFonts w:ascii="Calibri" w:hAnsi="Calibri" w:cs="Calibri"/>
          <w:color w:val="000000"/>
        </w:rPr>
        <w:t xml:space="preserve"> </w:t>
      </w:r>
      <w:r w:rsidRPr="00791E17">
        <w:rPr>
          <w:rFonts w:ascii="Calibri" w:hAnsi="Calibri" w:cs="Calibri"/>
          <w:color w:val="000000"/>
        </w:rPr>
        <w:t>management sur le modèle du privé au sein de l’Education Nationale…</w:t>
      </w:r>
      <w:r w:rsidRPr="00791E17">
        <w:rPr>
          <w:rFonts w:ascii="Calibri" w:hAnsi="Calibri" w:cs="Calibri"/>
          <w:color w:val="000000"/>
        </w:rPr>
        <w:br/>
        <w:t xml:space="preserve">- Le recrutement immédiat et massif d’enseignants fonctionnaires d’Etat par le recrutement de tous les candidats aux concours inscrits sur les listes complémentaires et le </w:t>
      </w:r>
      <w:proofErr w:type="spellStart"/>
      <w:r w:rsidRPr="00791E17">
        <w:rPr>
          <w:rFonts w:ascii="Calibri" w:hAnsi="Calibri" w:cs="Calibri"/>
          <w:color w:val="000000"/>
        </w:rPr>
        <w:t>réabondement</w:t>
      </w:r>
      <w:proofErr w:type="spellEnd"/>
      <w:r w:rsidRPr="00791E17">
        <w:rPr>
          <w:rFonts w:ascii="Calibri" w:hAnsi="Calibri" w:cs="Calibri"/>
          <w:color w:val="000000"/>
        </w:rPr>
        <w:t xml:space="preserve"> de celles-ci !</w:t>
      </w:r>
      <w:r w:rsidRPr="00791E17">
        <w:rPr>
          <w:rFonts w:ascii="Calibri" w:hAnsi="Calibri" w:cs="Calibri"/>
          <w:color w:val="000000"/>
        </w:rPr>
        <w:br/>
        <w:t>- L’arrêt des restructurations et destructions de services liés à la réforme territoriale</w:t>
      </w:r>
      <w:r w:rsidR="00545CDA" w:rsidRPr="00791E17">
        <w:rPr>
          <w:rFonts w:ascii="Calibri" w:hAnsi="Calibri" w:cs="Calibri"/>
          <w:color w:val="000000"/>
        </w:rPr>
        <w:t>.</w:t>
      </w:r>
    </w:p>
    <w:p w14:paraId="64155428" w14:textId="1302DCC4" w:rsidR="00545CDA" w:rsidRPr="00791E17" w:rsidRDefault="00EB41EE" w:rsidP="00545CDA">
      <w:pPr>
        <w:spacing w:before="100" w:beforeAutospacing="1" w:after="100" w:afterAutospacing="1"/>
        <w:rPr>
          <w:rFonts w:ascii="Calibri" w:hAnsi="Calibri" w:cs="Calibri"/>
          <w:color w:val="000000"/>
        </w:rPr>
      </w:pPr>
      <w:r w:rsidRPr="00791E17">
        <w:rPr>
          <w:rFonts w:ascii="Calibri" w:hAnsi="Calibri" w:cs="Calibri"/>
          <w:color w:val="000000"/>
        </w:rPr>
        <w:t>-</w:t>
      </w:r>
      <w:r w:rsidR="00545CDA" w:rsidRPr="00791E17">
        <w:rPr>
          <w:rFonts w:ascii="Calibri" w:hAnsi="Calibri" w:cs="Calibri"/>
          <w:color w:val="000000"/>
        </w:rPr>
        <w:t xml:space="preserve">La </w:t>
      </w:r>
      <w:r w:rsidR="006B070B" w:rsidRPr="00791E17">
        <w:rPr>
          <w:rFonts w:ascii="Calibri" w:hAnsi="Calibri" w:cs="Calibri"/>
          <w:color w:val="000000"/>
        </w:rPr>
        <w:t xml:space="preserve">mise en œuvre </w:t>
      </w:r>
      <w:r w:rsidR="00751A8E" w:rsidRPr="00791E17">
        <w:rPr>
          <w:rFonts w:ascii="Calibri" w:hAnsi="Calibri" w:cs="Calibri"/>
          <w:color w:val="000000"/>
        </w:rPr>
        <w:t xml:space="preserve">de la protection fonctionnelle </w:t>
      </w:r>
      <w:r w:rsidR="006B070B" w:rsidRPr="00791E17">
        <w:rPr>
          <w:rFonts w:ascii="Calibri" w:hAnsi="Calibri" w:cs="Calibri"/>
          <w:color w:val="000000"/>
        </w:rPr>
        <w:t>par la DSDEN67</w:t>
      </w:r>
      <w:r w:rsidR="00545CDA" w:rsidRPr="00791E17">
        <w:rPr>
          <w:rFonts w:ascii="Calibri" w:hAnsi="Calibri" w:cs="Calibri"/>
          <w:color w:val="000000"/>
        </w:rPr>
        <w:t xml:space="preserve"> </w:t>
      </w:r>
      <w:r w:rsidR="00E62012" w:rsidRPr="00791E17">
        <w:rPr>
          <w:rFonts w:ascii="Calibri" w:hAnsi="Calibri" w:cs="Calibri"/>
          <w:color w:val="000000"/>
        </w:rPr>
        <w:t>rappelée par la</w:t>
      </w:r>
      <w:r w:rsidR="00545CDA" w:rsidRPr="00791E17">
        <w:rPr>
          <w:rFonts w:ascii="Calibri" w:hAnsi="Calibri" w:cs="Calibri"/>
          <w:color w:val="000000"/>
        </w:rPr>
        <w:t xml:space="preserve"> circulaire</w:t>
      </w:r>
      <w:r w:rsidR="00F467A2" w:rsidRPr="00791E17">
        <w:rPr>
          <w:rFonts w:ascii="Calibri" w:hAnsi="Calibri" w:cs="Calibri"/>
          <w:color w:val="000000"/>
        </w:rPr>
        <w:t xml:space="preserve"> </w:t>
      </w:r>
      <w:r w:rsidR="00E62012" w:rsidRPr="00791E17">
        <w:rPr>
          <w:rFonts w:ascii="Calibri" w:hAnsi="Calibri" w:cs="Calibri"/>
          <w:color w:val="000000"/>
        </w:rPr>
        <w:t>interminist</w:t>
      </w:r>
      <w:r w:rsidR="00BD20FB" w:rsidRPr="00791E17">
        <w:rPr>
          <w:rFonts w:ascii="Calibri" w:hAnsi="Calibri" w:cs="Calibri"/>
          <w:color w:val="000000"/>
        </w:rPr>
        <w:t>ér</w:t>
      </w:r>
      <w:r w:rsidR="00E62012" w:rsidRPr="00791E17">
        <w:rPr>
          <w:rFonts w:ascii="Calibri" w:hAnsi="Calibri" w:cs="Calibri"/>
          <w:color w:val="000000"/>
        </w:rPr>
        <w:t>ielle</w:t>
      </w:r>
      <w:r w:rsidR="00F467A2" w:rsidRPr="00791E17">
        <w:rPr>
          <w:rFonts w:ascii="Calibri" w:hAnsi="Calibri" w:cs="Calibri"/>
          <w:color w:val="000000"/>
        </w:rPr>
        <w:t xml:space="preserve"> </w:t>
      </w:r>
      <w:r w:rsidR="00545CDA" w:rsidRPr="00791E17">
        <w:rPr>
          <w:rFonts w:ascii="Calibri" w:hAnsi="Calibri" w:cs="Calibri"/>
          <w:color w:val="000000"/>
        </w:rPr>
        <w:t xml:space="preserve">du 2 novembre </w:t>
      </w:r>
      <w:r w:rsidR="006B070B" w:rsidRPr="00791E17">
        <w:rPr>
          <w:rFonts w:ascii="Calibri" w:hAnsi="Calibri" w:cs="Calibri"/>
          <w:color w:val="000000"/>
        </w:rPr>
        <w:t>visant à renforcer la protection des agents publics face aux attaques dont ils font l’objet dans le cadre de leurs fonctions</w:t>
      </w:r>
      <w:r w:rsidR="00F467A2" w:rsidRPr="00791E17">
        <w:rPr>
          <w:rFonts w:ascii="Calibri" w:hAnsi="Calibri" w:cs="Calibri"/>
          <w:color w:val="000000"/>
        </w:rPr>
        <w:t>.</w:t>
      </w:r>
    </w:p>
    <w:p w14:paraId="0269402E" w14:textId="61EA1432" w:rsidR="00D83D9C" w:rsidRPr="00791E17" w:rsidRDefault="00D83D9C" w:rsidP="00791C06">
      <w:pPr>
        <w:spacing w:before="100" w:beforeAutospacing="1" w:after="100" w:afterAutospacing="1"/>
        <w:rPr>
          <w:rFonts w:ascii="Calibri" w:hAnsi="Calibri" w:cs="Calibri"/>
          <w:color w:val="000000"/>
        </w:rPr>
      </w:pPr>
      <w:r w:rsidRPr="00791E17">
        <w:rPr>
          <w:rFonts w:ascii="Calibri" w:hAnsi="Calibri" w:cs="Calibri"/>
          <w:color w:val="000000"/>
        </w:rPr>
        <w:lastRenderedPageBreak/>
        <w:t xml:space="preserve">Concernant les CHSCT, la </w:t>
      </w:r>
      <w:r w:rsidRPr="00791E17">
        <w:rPr>
          <w:rFonts w:ascii="Calibri" w:hAnsi="Calibri" w:cs="Calibri"/>
          <w:b/>
          <w:bCs/>
          <w:color w:val="C00000"/>
        </w:rPr>
        <w:t>FNEC FP FO</w:t>
      </w:r>
      <w:r w:rsidRPr="00791E17">
        <w:rPr>
          <w:rFonts w:ascii="Calibri" w:hAnsi="Calibri" w:cs="Calibri"/>
          <w:color w:val="C00000"/>
        </w:rPr>
        <w:t xml:space="preserve"> </w:t>
      </w:r>
      <w:r w:rsidRPr="00791E17">
        <w:rPr>
          <w:rFonts w:ascii="Calibri" w:hAnsi="Calibri" w:cs="Calibri"/>
          <w:color w:val="000000"/>
        </w:rPr>
        <w:t>rappelle que toutes facilités doivent être données aux</w:t>
      </w:r>
      <w:r w:rsidRPr="00791E17">
        <w:rPr>
          <w:rFonts w:ascii="Calibri" w:hAnsi="Calibri" w:cs="Calibri"/>
          <w:color w:val="000000"/>
        </w:rPr>
        <w:br/>
        <w:t xml:space="preserve">représentants des personnels pour exercer leur mission. Or, nous constatons que c’est l’inverse qui se passe : réunions en </w:t>
      </w:r>
      <w:r w:rsidR="005D55A4" w:rsidRPr="00791E17">
        <w:rPr>
          <w:rFonts w:ascii="Calibri" w:hAnsi="Calibri" w:cs="Calibri"/>
          <w:color w:val="000000"/>
        </w:rPr>
        <w:t>distanciel</w:t>
      </w:r>
      <w:r w:rsidRPr="00791E17">
        <w:rPr>
          <w:rFonts w:ascii="Calibri" w:hAnsi="Calibri" w:cs="Calibri"/>
          <w:color w:val="000000"/>
        </w:rPr>
        <w:t xml:space="preserve">, </w:t>
      </w:r>
      <w:r w:rsidR="005D55A4" w:rsidRPr="00791E17">
        <w:rPr>
          <w:rFonts w:ascii="Calibri" w:hAnsi="Calibri" w:cs="Calibri"/>
          <w:color w:val="000000"/>
        </w:rPr>
        <w:t>report systématique des visites d’établissement et des enquêtes au prétexte de la crise sanitaire alors que nos collègues continuent</w:t>
      </w:r>
      <w:r w:rsidR="00F467A2" w:rsidRPr="00791E17">
        <w:rPr>
          <w:rFonts w:ascii="Calibri" w:hAnsi="Calibri" w:cs="Calibri"/>
          <w:color w:val="000000"/>
        </w:rPr>
        <w:t xml:space="preserve"> à se rendre dans leurs établissements et à </w:t>
      </w:r>
      <w:r w:rsidR="005D55A4" w:rsidRPr="00791E17">
        <w:rPr>
          <w:rFonts w:ascii="Calibri" w:hAnsi="Calibri" w:cs="Calibri"/>
          <w:color w:val="000000"/>
        </w:rPr>
        <w:t>accueillir leurs élèves, et les élèves de leurs collègues non remplacés, réponse</w:t>
      </w:r>
      <w:r w:rsidR="00293AC2" w:rsidRPr="00791E17">
        <w:rPr>
          <w:rFonts w:ascii="Calibri" w:hAnsi="Calibri" w:cs="Calibri"/>
          <w:color w:val="000000"/>
        </w:rPr>
        <w:t xml:space="preserve"> tardive</w:t>
      </w:r>
      <w:r w:rsidR="005D55A4" w:rsidRPr="00791E17">
        <w:rPr>
          <w:rFonts w:ascii="Calibri" w:hAnsi="Calibri" w:cs="Calibri"/>
          <w:color w:val="000000"/>
        </w:rPr>
        <w:t xml:space="preserve"> à la lettre commune des secrétaires des CHSCT, </w:t>
      </w:r>
      <w:r w:rsidRPr="00791E17">
        <w:rPr>
          <w:rFonts w:ascii="Calibri" w:hAnsi="Calibri" w:cs="Calibri"/>
          <w:color w:val="000000"/>
        </w:rPr>
        <w:t>documents transmis tardivement ou non transmis</w:t>
      </w:r>
      <w:r w:rsidR="00F467A2" w:rsidRPr="00791E17">
        <w:rPr>
          <w:rFonts w:ascii="Calibri" w:hAnsi="Calibri" w:cs="Calibri"/>
          <w:color w:val="000000"/>
        </w:rPr>
        <w:t>,</w:t>
      </w:r>
      <w:r w:rsidR="00FC692A" w:rsidRPr="00791E17">
        <w:rPr>
          <w:rFonts w:ascii="Calibri" w:hAnsi="Calibri" w:cs="Calibri"/>
          <w:color w:val="000000"/>
        </w:rPr>
        <w:t xml:space="preserve"> </w:t>
      </w:r>
      <w:r w:rsidRPr="00791E17">
        <w:rPr>
          <w:rFonts w:ascii="Calibri" w:hAnsi="Calibri" w:cs="Calibri"/>
          <w:color w:val="000000"/>
        </w:rPr>
        <w:t>réponses tardives – et donc sans intérêt - aux avis émis… c’est une véritable entrave à l’action des représentants des personnels à laquelle nous assistons.</w:t>
      </w:r>
    </w:p>
    <w:p w14:paraId="3A3C84F4" w14:textId="77777777" w:rsidR="0095144F" w:rsidRPr="00791E17" w:rsidRDefault="00D83D9C" w:rsidP="0095144F">
      <w:pPr>
        <w:spacing w:before="100" w:beforeAutospacing="1" w:after="100" w:afterAutospacing="1"/>
        <w:rPr>
          <w:rFonts w:ascii="Calibri" w:hAnsi="Calibri" w:cs="Calibri"/>
          <w:color w:val="000000"/>
        </w:rPr>
      </w:pPr>
      <w:r w:rsidRPr="00791E17">
        <w:rPr>
          <w:rFonts w:ascii="Calibri" w:hAnsi="Calibri" w:cs="Calibri"/>
          <w:color w:val="000000"/>
        </w:rPr>
        <w:t xml:space="preserve">C’est pourquoi la </w:t>
      </w:r>
      <w:r w:rsidRPr="00791E17">
        <w:rPr>
          <w:rFonts w:ascii="Calibri" w:hAnsi="Calibri" w:cs="Calibri"/>
          <w:b/>
          <w:bCs/>
          <w:color w:val="C00000"/>
        </w:rPr>
        <w:t>FNEC FP-FO</w:t>
      </w:r>
      <w:r w:rsidRPr="00791E17">
        <w:rPr>
          <w:rFonts w:ascii="Calibri" w:hAnsi="Calibri" w:cs="Calibri"/>
          <w:color w:val="C00000"/>
        </w:rPr>
        <w:t xml:space="preserve"> </w:t>
      </w:r>
      <w:r w:rsidRPr="00791E17">
        <w:rPr>
          <w:rFonts w:ascii="Calibri" w:hAnsi="Calibri" w:cs="Calibri"/>
          <w:color w:val="000000"/>
        </w:rPr>
        <w:t>continuera en toutes circonstances à porter les revendications et invite les personnels à les exprimer une nouvelle fois dans la rue ce samedi 12 décembre, à les conjuguer avec la détermination à obtenir le retrait de la Loi Sécurité Globale</w:t>
      </w:r>
      <w:r w:rsidR="00390A73" w:rsidRPr="00791E17">
        <w:rPr>
          <w:rFonts w:ascii="Calibri" w:hAnsi="Calibri" w:cs="Calibri"/>
          <w:color w:val="000000"/>
        </w:rPr>
        <w:t xml:space="preserve"> et de Loi de Programmation de la Recherche</w:t>
      </w:r>
      <w:r w:rsidRPr="00791E17">
        <w:rPr>
          <w:rFonts w:ascii="Calibri" w:hAnsi="Calibri" w:cs="Calibri"/>
          <w:color w:val="000000"/>
        </w:rPr>
        <w:t>, et à rejeter les mesures de régression sociale du gouvernement.</w:t>
      </w:r>
    </w:p>
    <w:p w14:paraId="29EE1B94" w14:textId="4ED84FAD" w:rsidR="00D83D9C" w:rsidRPr="00791E17" w:rsidRDefault="00D83D9C" w:rsidP="00F467A2">
      <w:pPr>
        <w:spacing w:before="100" w:beforeAutospacing="1" w:after="100" w:afterAutospacing="1"/>
        <w:ind w:left="2832"/>
        <w:rPr>
          <w:rFonts w:ascii="Calibri" w:hAnsi="Calibri" w:cs="Calibri"/>
          <w:color w:val="000000"/>
        </w:rPr>
      </w:pPr>
      <w:r w:rsidRPr="00791E17">
        <w:rPr>
          <w:rFonts w:eastAsia="Times New Roman" w:cstheme="minorHAnsi"/>
          <w:b/>
          <w:bCs/>
          <w:sz w:val="28"/>
          <w:szCs w:val="28"/>
          <w:lang w:eastAsia="fr-FR"/>
        </w:rPr>
        <w:t xml:space="preserve">Pour la </w:t>
      </w:r>
      <w:r w:rsidRPr="00791E17">
        <w:rPr>
          <w:rFonts w:eastAsia="Times New Roman" w:cstheme="minorHAnsi"/>
          <w:b/>
          <w:bCs/>
          <w:color w:val="C00000"/>
          <w:sz w:val="28"/>
          <w:szCs w:val="28"/>
          <w:lang w:eastAsia="fr-FR"/>
        </w:rPr>
        <w:t>FNEC-FP-FO 67</w:t>
      </w:r>
      <w:r w:rsidRPr="00791E17">
        <w:rPr>
          <w:rFonts w:eastAsia="Times New Roman" w:cstheme="minorHAnsi"/>
          <w:b/>
          <w:bCs/>
          <w:sz w:val="28"/>
          <w:szCs w:val="28"/>
          <w:lang w:eastAsia="fr-FR"/>
        </w:rPr>
        <w:t>,</w:t>
      </w:r>
      <w:r w:rsidR="006909E6" w:rsidRPr="00791E17">
        <w:rPr>
          <w:rFonts w:eastAsia="Times New Roman" w:cstheme="minorHAnsi"/>
          <w:b/>
          <w:bCs/>
          <w:sz w:val="28"/>
          <w:szCs w:val="28"/>
          <w:lang w:eastAsia="fr-FR"/>
        </w:rPr>
        <w:t xml:space="preserve"> </w:t>
      </w:r>
      <w:r w:rsidRPr="00791E17">
        <w:rPr>
          <w:rFonts w:eastAsia="Times New Roman" w:cstheme="minorHAnsi"/>
          <w:b/>
          <w:bCs/>
          <w:sz w:val="28"/>
          <w:szCs w:val="28"/>
          <w:lang w:eastAsia="fr-FR"/>
        </w:rPr>
        <w:t>Nicolas Robert et Jacques Pousse</w:t>
      </w:r>
    </w:p>
    <w:sectPr w:rsidR="00D83D9C" w:rsidRPr="00791E17" w:rsidSect="003E72E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roman"/>
    <w:notTrueType/>
    <w:pitch w:val="default"/>
  </w:font>
  <w:font w:name="Calibri-BoldItalic">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Helvetica Neue">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7BC4"/>
    <w:multiLevelType w:val="hybridMultilevel"/>
    <w:tmpl w:val="7ECA9938"/>
    <w:lvl w:ilvl="0" w:tplc="FACAACD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A0B81"/>
    <w:multiLevelType w:val="hybridMultilevel"/>
    <w:tmpl w:val="CB26F09A"/>
    <w:lvl w:ilvl="0" w:tplc="57026E1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352DAA"/>
    <w:multiLevelType w:val="hybridMultilevel"/>
    <w:tmpl w:val="E55EF8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F617ED"/>
    <w:multiLevelType w:val="hybridMultilevel"/>
    <w:tmpl w:val="F0465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18475B"/>
    <w:multiLevelType w:val="hybridMultilevel"/>
    <w:tmpl w:val="39642322"/>
    <w:lvl w:ilvl="0" w:tplc="6D2A786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137083"/>
    <w:multiLevelType w:val="hybridMultilevel"/>
    <w:tmpl w:val="B6FA450A"/>
    <w:lvl w:ilvl="0" w:tplc="FF3E91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71"/>
    <w:rsid w:val="00035346"/>
    <w:rsid w:val="00044B85"/>
    <w:rsid w:val="0007434B"/>
    <w:rsid w:val="000A408C"/>
    <w:rsid w:val="000A72B1"/>
    <w:rsid w:val="000B6171"/>
    <w:rsid w:val="00117416"/>
    <w:rsid w:val="00142FB9"/>
    <w:rsid w:val="00165DA4"/>
    <w:rsid w:val="001855E5"/>
    <w:rsid w:val="001E4873"/>
    <w:rsid w:val="001F611F"/>
    <w:rsid w:val="0023036C"/>
    <w:rsid w:val="00253F76"/>
    <w:rsid w:val="00256BA5"/>
    <w:rsid w:val="00261D70"/>
    <w:rsid w:val="002742B5"/>
    <w:rsid w:val="00274919"/>
    <w:rsid w:val="00280F82"/>
    <w:rsid w:val="00282529"/>
    <w:rsid w:val="00293AC2"/>
    <w:rsid w:val="002A7FC7"/>
    <w:rsid w:val="002C27E4"/>
    <w:rsid w:val="002C6CF3"/>
    <w:rsid w:val="003168B5"/>
    <w:rsid w:val="00353AD0"/>
    <w:rsid w:val="00387F88"/>
    <w:rsid w:val="00390A73"/>
    <w:rsid w:val="003A250C"/>
    <w:rsid w:val="003C45E6"/>
    <w:rsid w:val="003E72ED"/>
    <w:rsid w:val="004274D7"/>
    <w:rsid w:val="00433055"/>
    <w:rsid w:val="00447475"/>
    <w:rsid w:val="004F5371"/>
    <w:rsid w:val="005015F7"/>
    <w:rsid w:val="00512FB4"/>
    <w:rsid w:val="00515E47"/>
    <w:rsid w:val="00517C39"/>
    <w:rsid w:val="00520615"/>
    <w:rsid w:val="00545CDA"/>
    <w:rsid w:val="005766F3"/>
    <w:rsid w:val="005B0C42"/>
    <w:rsid w:val="005B7A8F"/>
    <w:rsid w:val="005C3353"/>
    <w:rsid w:val="005C7EB9"/>
    <w:rsid w:val="005D55A4"/>
    <w:rsid w:val="005E3765"/>
    <w:rsid w:val="005F0429"/>
    <w:rsid w:val="006049C9"/>
    <w:rsid w:val="00621D1B"/>
    <w:rsid w:val="00646AD1"/>
    <w:rsid w:val="006561E4"/>
    <w:rsid w:val="006777D6"/>
    <w:rsid w:val="006826B2"/>
    <w:rsid w:val="00683731"/>
    <w:rsid w:val="00683C57"/>
    <w:rsid w:val="006909E6"/>
    <w:rsid w:val="00692D66"/>
    <w:rsid w:val="006A29F2"/>
    <w:rsid w:val="006B070B"/>
    <w:rsid w:val="006D3065"/>
    <w:rsid w:val="00707D45"/>
    <w:rsid w:val="00711883"/>
    <w:rsid w:val="007317A5"/>
    <w:rsid w:val="00751A8E"/>
    <w:rsid w:val="00772EF5"/>
    <w:rsid w:val="00791C06"/>
    <w:rsid w:val="00791E17"/>
    <w:rsid w:val="007C69C0"/>
    <w:rsid w:val="00800D97"/>
    <w:rsid w:val="00812548"/>
    <w:rsid w:val="00833874"/>
    <w:rsid w:val="00857B1F"/>
    <w:rsid w:val="00872D90"/>
    <w:rsid w:val="0087491C"/>
    <w:rsid w:val="008776AD"/>
    <w:rsid w:val="00885957"/>
    <w:rsid w:val="008B2197"/>
    <w:rsid w:val="008C7E53"/>
    <w:rsid w:val="009003AF"/>
    <w:rsid w:val="00905AC2"/>
    <w:rsid w:val="00915377"/>
    <w:rsid w:val="0095144F"/>
    <w:rsid w:val="009B2920"/>
    <w:rsid w:val="009D2309"/>
    <w:rsid w:val="00A06A5C"/>
    <w:rsid w:val="00A129C5"/>
    <w:rsid w:val="00A21C5C"/>
    <w:rsid w:val="00A65C23"/>
    <w:rsid w:val="00A66D09"/>
    <w:rsid w:val="00A92121"/>
    <w:rsid w:val="00A97027"/>
    <w:rsid w:val="00AC3084"/>
    <w:rsid w:val="00AC609E"/>
    <w:rsid w:val="00AD1867"/>
    <w:rsid w:val="00AF42C1"/>
    <w:rsid w:val="00B2610E"/>
    <w:rsid w:val="00B34CD8"/>
    <w:rsid w:val="00B4377C"/>
    <w:rsid w:val="00B54AC7"/>
    <w:rsid w:val="00B714A1"/>
    <w:rsid w:val="00B80118"/>
    <w:rsid w:val="00B807F4"/>
    <w:rsid w:val="00BB45A5"/>
    <w:rsid w:val="00BC101F"/>
    <w:rsid w:val="00BD20FB"/>
    <w:rsid w:val="00BD489A"/>
    <w:rsid w:val="00BD6843"/>
    <w:rsid w:val="00BD6F53"/>
    <w:rsid w:val="00C210B6"/>
    <w:rsid w:val="00C37CA3"/>
    <w:rsid w:val="00C43693"/>
    <w:rsid w:val="00C66047"/>
    <w:rsid w:val="00C940AB"/>
    <w:rsid w:val="00C96DBF"/>
    <w:rsid w:val="00CF18E2"/>
    <w:rsid w:val="00D16136"/>
    <w:rsid w:val="00D20D37"/>
    <w:rsid w:val="00D4399B"/>
    <w:rsid w:val="00D83D9C"/>
    <w:rsid w:val="00D86802"/>
    <w:rsid w:val="00D94BE0"/>
    <w:rsid w:val="00DC03A2"/>
    <w:rsid w:val="00DD3C73"/>
    <w:rsid w:val="00DE0CC4"/>
    <w:rsid w:val="00E0539C"/>
    <w:rsid w:val="00E07A87"/>
    <w:rsid w:val="00E62012"/>
    <w:rsid w:val="00E95908"/>
    <w:rsid w:val="00EA16DA"/>
    <w:rsid w:val="00EA2E46"/>
    <w:rsid w:val="00EB41EE"/>
    <w:rsid w:val="00EE0654"/>
    <w:rsid w:val="00F06220"/>
    <w:rsid w:val="00F14E07"/>
    <w:rsid w:val="00F15FD8"/>
    <w:rsid w:val="00F26E5B"/>
    <w:rsid w:val="00F3192D"/>
    <w:rsid w:val="00F467A2"/>
    <w:rsid w:val="00F518F4"/>
    <w:rsid w:val="00F6217D"/>
    <w:rsid w:val="00F636A1"/>
    <w:rsid w:val="00FA394A"/>
    <w:rsid w:val="00FC692A"/>
    <w:rsid w:val="00FC70E0"/>
    <w:rsid w:val="00FF1466"/>
    <w:rsid w:val="00FF5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D158"/>
  <w15:chartTrackingRefBased/>
  <w15:docId w15:val="{CDE447F6-4EF5-5D44-8721-2D17F178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5371"/>
    <w:rPr>
      <w:color w:val="808080"/>
    </w:rPr>
  </w:style>
  <w:style w:type="paragraph" w:styleId="Paragraphedeliste">
    <w:name w:val="List Paragraph"/>
    <w:basedOn w:val="Normal"/>
    <w:uiPriority w:val="34"/>
    <w:qFormat/>
    <w:rsid w:val="00256BA5"/>
    <w:pPr>
      <w:ind w:left="720"/>
      <w:contextualSpacing/>
    </w:pPr>
  </w:style>
  <w:style w:type="character" w:styleId="Accentuation">
    <w:name w:val="Emphasis"/>
    <w:basedOn w:val="Policepardfaut"/>
    <w:uiPriority w:val="20"/>
    <w:qFormat/>
    <w:rsid w:val="00433055"/>
    <w:rPr>
      <w:i/>
      <w:iCs/>
    </w:rPr>
  </w:style>
  <w:style w:type="paragraph" w:styleId="NormalWeb">
    <w:name w:val="Normal (Web)"/>
    <w:basedOn w:val="Normal"/>
    <w:uiPriority w:val="99"/>
    <w:semiHidden/>
    <w:unhideWhenUsed/>
    <w:qFormat/>
    <w:rsid w:val="00433055"/>
    <w:pPr>
      <w:spacing w:beforeAutospacing="1" w:after="160" w:afterAutospacing="1"/>
    </w:pPr>
    <w:rPr>
      <w:rFonts w:ascii="Times New Roman" w:eastAsia="Times New Roman" w:hAnsi="Times New Roman" w:cs="Times New Roman"/>
      <w:lang w:eastAsia="fr-FR"/>
    </w:rPr>
  </w:style>
  <w:style w:type="character" w:customStyle="1" w:styleId="fontstyle01">
    <w:name w:val="fontstyle01"/>
    <w:basedOn w:val="Policepardfaut"/>
    <w:rsid w:val="00791C06"/>
    <w:rPr>
      <w:rFonts w:ascii="Calibri" w:hAnsi="Calibri" w:cs="Calibri" w:hint="default"/>
      <w:b w:val="0"/>
      <w:bCs w:val="0"/>
      <w:i w:val="0"/>
      <w:iCs w:val="0"/>
      <w:color w:val="000000"/>
      <w:sz w:val="22"/>
      <w:szCs w:val="22"/>
    </w:rPr>
  </w:style>
  <w:style w:type="character" w:customStyle="1" w:styleId="fontstyle21">
    <w:name w:val="fontstyle21"/>
    <w:basedOn w:val="Policepardfaut"/>
    <w:rsid w:val="00D83D9C"/>
    <w:rPr>
      <w:rFonts w:ascii="Calibri-Bold" w:hAnsi="Calibri-Bold" w:hint="default"/>
      <w:b/>
      <w:bCs/>
      <w:i w:val="0"/>
      <w:iCs w:val="0"/>
      <w:color w:val="C00000"/>
      <w:sz w:val="32"/>
      <w:szCs w:val="32"/>
    </w:rPr>
  </w:style>
  <w:style w:type="character" w:customStyle="1" w:styleId="fontstyle31">
    <w:name w:val="fontstyle31"/>
    <w:basedOn w:val="Policepardfaut"/>
    <w:rsid w:val="00D83D9C"/>
    <w:rPr>
      <w:rFonts w:ascii="Calibri-BoldItalic" w:hAnsi="Calibri-BoldItalic" w:hint="default"/>
      <w:b/>
      <w:bCs/>
      <w:i/>
      <w:iCs/>
      <w:color w:val="000000"/>
      <w:sz w:val="22"/>
      <w:szCs w:val="22"/>
    </w:rPr>
  </w:style>
  <w:style w:type="character" w:customStyle="1" w:styleId="fontstyle41">
    <w:name w:val="fontstyle41"/>
    <w:basedOn w:val="Policepardfaut"/>
    <w:rsid w:val="00D83D9C"/>
    <w:rPr>
      <w:rFonts w:ascii="Calibri-Italic" w:hAnsi="Calibri-Italic" w:hint="default"/>
      <w:b w:val="0"/>
      <w:bCs w:val="0"/>
      <w:i/>
      <w:iCs/>
      <w:color w:val="000000"/>
      <w:sz w:val="22"/>
      <w:szCs w:val="22"/>
    </w:rPr>
  </w:style>
  <w:style w:type="paragraph" w:customStyle="1" w:styleId="Corps">
    <w:name w:val="Corps"/>
    <w:qFormat/>
    <w:rsid w:val="00515E47"/>
    <w:rPr>
      <w:rFonts w:ascii="Helvetica Neue" w:eastAsia="Arial Unicode MS" w:hAnsi="Helvetica Neue" w:cs="Arial Unicode MS"/>
      <w:color w:val="000000"/>
      <w:sz w:val="22"/>
      <w:szCs w:val="22"/>
      <w:lang w:eastAsia="fr-FR"/>
    </w:rPr>
  </w:style>
  <w:style w:type="paragraph" w:styleId="Textedebulles">
    <w:name w:val="Balloon Text"/>
    <w:basedOn w:val="Normal"/>
    <w:link w:val="TextedebullesCar"/>
    <w:uiPriority w:val="99"/>
    <w:semiHidden/>
    <w:unhideWhenUsed/>
    <w:rsid w:val="002C6C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6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30561">
      <w:bodyDiv w:val="1"/>
      <w:marLeft w:val="0"/>
      <w:marRight w:val="0"/>
      <w:marTop w:val="0"/>
      <w:marBottom w:val="0"/>
      <w:divBdr>
        <w:top w:val="none" w:sz="0" w:space="0" w:color="auto"/>
        <w:left w:val="none" w:sz="0" w:space="0" w:color="auto"/>
        <w:bottom w:val="none" w:sz="0" w:space="0" w:color="auto"/>
        <w:right w:val="none" w:sz="0" w:space="0" w:color="auto"/>
      </w:divBdr>
    </w:div>
    <w:div w:id="302278190">
      <w:bodyDiv w:val="1"/>
      <w:marLeft w:val="0"/>
      <w:marRight w:val="0"/>
      <w:marTop w:val="0"/>
      <w:marBottom w:val="0"/>
      <w:divBdr>
        <w:top w:val="none" w:sz="0" w:space="0" w:color="auto"/>
        <w:left w:val="none" w:sz="0" w:space="0" w:color="auto"/>
        <w:bottom w:val="none" w:sz="0" w:space="0" w:color="auto"/>
        <w:right w:val="none" w:sz="0" w:space="0" w:color="auto"/>
      </w:divBdr>
    </w:div>
    <w:div w:id="180862134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21">
          <w:marLeft w:val="0"/>
          <w:marRight w:val="0"/>
          <w:marTop w:val="45"/>
          <w:marBottom w:val="0"/>
          <w:divBdr>
            <w:top w:val="none" w:sz="0" w:space="0" w:color="auto"/>
            <w:left w:val="none" w:sz="0" w:space="0" w:color="auto"/>
            <w:bottom w:val="none" w:sz="0" w:space="0" w:color="auto"/>
            <w:right w:val="none" w:sz="0" w:space="0" w:color="auto"/>
          </w:divBdr>
          <w:divsChild>
            <w:div w:id="1404138887">
              <w:marLeft w:val="0"/>
              <w:marRight w:val="0"/>
              <w:marTop w:val="0"/>
              <w:marBottom w:val="0"/>
              <w:divBdr>
                <w:top w:val="none" w:sz="0" w:space="0" w:color="auto"/>
                <w:left w:val="none" w:sz="0" w:space="0" w:color="auto"/>
                <w:bottom w:val="none" w:sz="0" w:space="0" w:color="auto"/>
                <w:right w:val="none" w:sz="0" w:space="0" w:color="auto"/>
              </w:divBdr>
              <w:divsChild>
                <w:div w:id="693119548">
                  <w:marLeft w:val="150"/>
                  <w:marRight w:val="150"/>
                  <w:marTop w:val="75"/>
                  <w:marBottom w:val="75"/>
                  <w:divBdr>
                    <w:top w:val="none" w:sz="0" w:space="0" w:color="auto"/>
                    <w:left w:val="none" w:sz="0" w:space="0" w:color="auto"/>
                    <w:bottom w:val="none" w:sz="0" w:space="0" w:color="auto"/>
                    <w:right w:val="none" w:sz="0" w:space="0" w:color="auto"/>
                  </w:divBdr>
                  <w:divsChild>
                    <w:div w:id="18129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2164">
          <w:marLeft w:val="0"/>
          <w:marRight w:val="0"/>
          <w:marTop w:val="45"/>
          <w:marBottom w:val="0"/>
          <w:divBdr>
            <w:top w:val="none" w:sz="0" w:space="0" w:color="auto"/>
            <w:left w:val="none" w:sz="0" w:space="0" w:color="auto"/>
            <w:bottom w:val="none" w:sz="0" w:space="0" w:color="auto"/>
            <w:right w:val="none" w:sz="0" w:space="0" w:color="auto"/>
          </w:divBdr>
          <w:divsChild>
            <w:div w:id="719135661">
              <w:marLeft w:val="0"/>
              <w:marRight w:val="0"/>
              <w:marTop w:val="0"/>
              <w:marBottom w:val="0"/>
              <w:divBdr>
                <w:top w:val="none" w:sz="0" w:space="0" w:color="auto"/>
                <w:left w:val="none" w:sz="0" w:space="0" w:color="auto"/>
                <w:bottom w:val="none" w:sz="0" w:space="0" w:color="auto"/>
                <w:right w:val="none" w:sz="0" w:space="0" w:color="auto"/>
              </w:divBdr>
              <w:divsChild>
                <w:div w:id="209655560">
                  <w:marLeft w:val="150"/>
                  <w:marRight w:val="150"/>
                  <w:marTop w:val="75"/>
                  <w:marBottom w:val="75"/>
                  <w:divBdr>
                    <w:top w:val="none" w:sz="0" w:space="0" w:color="auto"/>
                    <w:left w:val="none" w:sz="0" w:space="0" w:color="auto"/>
                    <w:bottom w:val="none" w:sz="0" w:space="0" w:color="auto"/>
                    <w:right w:val="none" w:sz="0" w:space="0" w:color="auto"/>
                  </w:divBdr>
                  <w:divsChild>
                    <w:div w:id="13164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2146">
      <w:bodyDiv w:val="1"/>
      <w:marLeft w:val="0"/>
      <w:marRight w:val="0"/>
      <w:marTop w:val="0"/>
      <w:marBottom w:val="0"/>
      <w:divBdr>
        <w:top w:val="none" w:sz="0" w:space="0" w:color="auto"/>
        <w:left w:val="none" w:sz="0" w:space="0" w:color="auto"/>
        <w:bottom w:val="none" w:sz="0" w:space="0" w:color="auto"/>
        <w:right w:val="none" w:sz="0" w:space="0" w:color="auto"/>
      </w:divBdr>
    </w:div>
    <w:div w:id="21473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1095</Words>
  <Characters>6024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Pousse</dc:creator>
  <cp:keywords/>
  <dc:description/>
  <cp:lastModifiedBy>SNUDI FO Bas-Rhin</cp:lastModifiedBy>
  <cp:revision>4</cp:revision>
  <cp:lastPrinted>2020-12-09T19:07:00Z</cp:lastPrinted>
  <dcterms:created xsi:type="dcterms:W3CDTF">2020-12-10T12:52:00Z</dcterms:created>
  <dcterms:modified xsi:type="dcterms:W3CDTF">2020-12-10T20:02:00Z</dcterms:modified>
</cp:coreProperties>
</file>